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C5" w:rsidRPr="005228C5" w:rsidRDefault="005228C5" w:rsidP="005228C5">
      <w:pPr>
        <w:spacing w:after="200" w:line="276" w:lineRule="auto"/>
        <w:rPr>
          <w:rFonts w:ascii="Calibri" w:eastAsia="Calibri" w:hAnsi="Calibri" w:cs="Times New Roman"/>
        </w:rPr>
      </w:pPr>
      <w:r w:rsidRPr="005228C5">
        <w:rPr>
          <w:rFonts w:ascii="Calibri" w:eastAsia="Calibri" w:hAnsi="Calibri" w:cs="Times New Roman"/>
          <w:noProof/>
          <w:lang w:eastAsia="lv-LV"/>
        </w:rPr>
        <w:drawing>
          <wp:inline distT="0" distB="0" distL="0" distR="0" wp14:anchorId="5CEBEB6F" wp14:editId="61B3F8B9">
            <wp:extent cx="1228725" cy="1019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0761" cy="1020864"/>
                    </a:xfrm>
                    <a:prstGeom prst="rect">
                      <a:avLst/>
                    </a:prstGeom>
                    <a:noFill/>
                  </pic:spPr>
                </pic:pic>
              </a:graphicData>
            </a:graphic>
          </wp:inline>
        </w:drawing>
      </w:r>
    </w:p>
    <w:p w:rsidR="005228C5" w:rsidRPr="005228C5" w:rsidRDefault="005228C5" w:rsidP="005228C5">
      <w:pPr>
        <w:spacing w:after="200" w:line="276" w:lineRule="auto"/>
        <w:jc w:val="center"/>
        <w:rPr>
          <w:rFonts w:ascii="Times New Roman" w:eastAsia="Calibri" w:hAnsi="Times New Roman" w:cs="Times New Roman"/>
          <w:b/>
          <w:sz w:val="24"/>
          <w:szCs w:val="24"/>
        </w:rPr>
      </w:pPr>
      <w:r w:rsidRPr="005228C5">
        <w:rPr>
          <w:rFonts w:ascii="Times New Roman" w:eastAsia="Calibri" w:hAnsi="Times New Roman" w:cs="Times New Roman"/>
          <w:b/>
          <w:sz w:val="24"/>
          <w:szCs w:val="24"/>
        </w:rPr>
        <w:t>RAKSTISKĀS IZSOLES</w:t>
      </w:r>
    </w:p>
    <w:p w:rsidR="005228C5" w:rsidRPr="005228C5" w:rsidRDefault="005228C5" w:rsidP="005228C5">
      <w:pPr>
        <w:spacing w:after="200" w:line="276" w:lineRule="auto"/>
        <w:jc w:val="center"/>
        <w:rPr>
          <w:rFonts w:ascii="Times New Roman" w:eastAsia="Calibri" w:hAnsi="Times New Roman" w:cs="Times New Roman"/>
          <w:b/>
          <w:sz w:val="24"/>
          <w:szCs w:val="24"/>
        </w:rPr>
      </w:pPr>
      <w:r w:rsidRPr="005228C5">
        <w:rPr>
          <w:rFonts w:ascii="Times New Roman" w:eastAsia="Calibri" w:hAnsi="Times New Roman" w:cs="Times New Roman"/>
          <w:b/>
          <w:sz w:val="24"/>
          <w:szCs w:val="24"/>
        </w:rPr>
        <w:t>NOLIKUMS</w:t>
      </w:r>
      <w:r w:rsidR="00740A2F">
        <w:rPr>
          <w:rFonts w:ascii="Times New Roman" w:eastAsia="Calibri" w:hAnsi="Times New Roman" w:cs="Times New Roman"/>
          <w:b/>
          <w:sz w:val="24"/>
          <w:szCs w:val="24"/>
        </w:rPr>
        <w:t xml:space="preserve"> 3/2020</w:t>
      </w:r>
    </w:p>
    <w:p w:rsidR="005228C5" w:rsidRPr="005228C5" w:rsidRDefault="00740A2F" w:rsidP="005228C5">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PIKC </w:t>
      </w:r>
      <w:r w:rsidR="005228C5" w:rsidRPr="005228C5">
        <w:rPr>
          <w:rFonts w:ascii="Times New Roman" w:eastAsia="Calibri" w:hAnsi="Times New Roman" w:cs="Times New Roman"/>
          <w:b/>
          <w:sz w:val="24"/>
          <w:szCs w:val="24"/>
        </w:rPr>
        <w:t>SALDUS TEHNIKUMA VIRTUVES UN TO PALĪGTELPU NOMA</w:t>
      </w:r>
    </w:p>
    <w:p w:rsidR="005228C5" w:rsidRPr="005228C5" w:rsidRDefault="005228C5" w:rsidP="005228C5">
      <w:pPr>
        <w:spacing w:after="200" w:line="276" w:lineRule="auto"/>
        <w:jc w:val="center"/>
        <w:rPr>
          <w:rFonts w:ascii="Times New Roman" w:eastAsia="Calibri" w:hAnsi="Times New Roman" w:cs="Times New Roman"/>
          <w:b/>
        </w:rPr>
      </w:pPr>
      <w:r w:rsidRPr="005228C5">
        <w:rPr>
          <w:rFonts w:ascii="Times New Roman" w:eastAsia="Calibri" w:hAnsi="Times New Roman" w:cs="Times New Roman"/>
          <w:b/>
        </w:rPr>
        <w:t>1.VISPĀRĪGIE NOTEIKUMI</w:t>
      </w:r>
    </w:p>
    <w:p w:rsidR="005228C5" w:rsidRPr="005228C5" w:rsidRDefault="005228C5" w:rsidP="005228C5">
      <w:pPr>
        <w:suppressAutoHyphens/>
        <w:spacing w:before="280" w:after="280" w:line="240" w:lineRule="auto"/>
        <w:jc w:val="both"/>
        <w:rPr>
          <w:rFonts w:ascii="Times New Roman" w:eastAsia="Times New Roman" w:hAnsi="Times New Roman" w:cs="Times New Roman"/>
          <w:lang w:eastAsia="zh-CN"/>
        </w:rPr>
      </w:pPr>
      <w:r w:rsidRPr="005228C5">
        <w:rPr>
          <w:rFonts w:ascii="Times New Roman" w:eastAsia="Times New Roman" w:hAnsi="Times New Roman" w:cs="Times New Roman"/>
          <w:lang w:eastAsia="zh-CN"/>
        </w:rPr>
        <w:t xml:space="preserve">1.1. Izsoles </w:t>
      </w:r>
      <w:smartTag w:uri="schemas-tilde-lv/tildestengine" w:element="veidnes">
        <w:smartTagPr>
          <w:attr w:name="id" w:val="-1"/>
          <w:attr w:name="baseform" w:val="nolikums"/>
          <w:attr w:name="text" w:val="nolikums"/>
        </w:smartTagPr>
        <w:r w:rsidRPr="005228C5">
          <w:rPr>
            <w:rFonts w:ascii="Times New Roman" w:eastAsia="Times New Roman" w:hAnsi="Times New Roman" w:cs="Times New Roman"/>
            <w:lang w:eastAsia="zh-CN"/>
          </w:rPr>
          <w:t>nolikums</w:t>
        </w:r>
      </w:smartTag>
      <w:r w:rsidRPr="005228C5">
        <w:rPr>
          <w:rFonts w:ascii="Times New Roman" w:eastAsia="Times New Roman" w:hAnsi="Times New Roman" w:cs="Times New Roman"/>
          <w:lang w:eastAsia="zh-CN"/>
        </w:rPr>
        <w:t xml:space="preserve"> izstrādāts saskaņā ar Latvijas Republikas Ministru kabineta 2018.gada 20.februāra noteikumu Nr.97 „Publiskas personas mantas iznomāšanas noteikumi” 2.1.apakšnodaļu un nosaka kārtību, kādā rakstiskā izsolē tiks izsolītas nekustamā īpašuma Saldū, </w:t>
      </w:r>
      <w:proofErr w:type="spellStart"/>
      <w:r w:rsidRPr="005228C5">
        <w:rPr>
          <w:rFonts w:ascii="Times New Roman" w:eastAsia="Times New Roman" w:hAnsi="Times New Roman" w:cs="Times New Roman"/>
          <w:lang w:eastAsia="zh-CN"/>
        </w:rPr>
        <w:t>Kalnsētas</w:t>
      </w:r>
      <w:proofErr w:type="spellEnd"/>
      <w:r w:rsidRPr="005228C5">
        <w:rPr>
          <w:rFonts w:ascii="Times New Roman" w:eastAsia="Times New Roman" w:hAnsi="Times New Roman" w:cs="Times New Roman"/>
          <w:lang w:eastAsia="zh-CN"/>
        </w:rPr>
        <w:t xml:space="preserve"> ielā 24 ar kadastra Nr.84250040165002 daļu telpu ar kopējo platību </w:t>
      </w:r>
      <w:r w:rsidR="00740A2F">
        <w:rPr>
          <w:rFonts w:ascii="Times New Roman" w:eastAsia="Times New Roman" w:hAnsi="Times New Roman" w:cs="Times New Roman"/>
          <w:b/>
          <w:lang w:eastAsia="zh-CN"/>
        </w:rPr>
        <w:t>151.30</w:t>
      </w:r>
      <w:r w:rsidRPr="00C31194">
        <w:rPr>
          <w:rFonts w:ascii="Times New Roman" w:eastAsia="Times New Roman" w:hAnsi="Times New Roman" w:cs="Times New Roman"/>
          <w:b/>
          <w:lang w:eastAsia="zh-CN"/>
        </w:rPr>
        <w:t xml:space="preserve"> m</w:t>
      </w:r>
      <w:r w:rsidRPr="00C31194">
        <w:rPr>
          <w:rFonts w:ascii="Times New Roman" w:eastAsia="Times New Roman" w:hAnsi="Times New Roman" w:cs="Times New Roman"/>
          <w:b/>
          <w:vertAlign w:val="superscript"/>
          <w:lang w:eastAsia="zh-CN"/>
        </w:rPr>
        <w:t>2</w:t>
      </w:r>
      <w:r w:rsidRPr="00C31194">
        <w:rPr>
          <w:rFonts w:ascii="Times New Roman" w:eastAsia="Times New Roman" w:hAnsi="Times New Roman" w:cs="Times New Roman"/>
          <w:b/>
          <w:lang w:eastAsia="zh-CN"/>
        </w:rPr>
        <w:t xml:space="preserve"> nomas tiesības</w:t>
      </w:r>
      <w:r w:rsidRPr="005228C5">
        <w:rPr>
          <w:rFonts w:ascii="Times New Roman" w:eastAsia="Times New Roman" w:hAnsi="Times New Roman" w:cs="Times New Roman"/>
          <w:lang w:eastAsia="zh-CN"/>
        </w:rPr>
        <w:t>;</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lang w:eastAsia="zh-CN"/>
        </w:rPr>
        <w:t xml:space="preserve">1.2. Nomas līgumā paredzētais nekustamā īpašuma daļas izmantošanas veids - </w:t>
      </w:r>
      <w:r w:rsidRPr="005228C5">
        <w:rPr>
          <w:rFonts w:ascii="Times New Roman" w:eastAsia="Times New Roman" w:hAnsi="Times New Roman" w:cs="Times New Roman"/>
          <w:color w:val="000000"/>
          <w:lang w:eastAsia="lv-LV"/>
        </w:rPr>
        <w:t>ēdināšanas pakalpojumu nodrošināšana Saldus tehnikumā, saskaņā ar MK noteikumiem Nr.172 „Noteikumi par uztura normām izglītības iestāžu izglītojamiem, sociālās aprūpes un sociālās rehabilitācijas institūciju klientiem un ārstniecības iestāžu pacientiem”;</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 xml:space="preserve">1.3. Izsoli organizē </w:t>
      </w:r>
      <w:r w:rsidR="00740A2F">
        <w:rPr>
          <w:rFonts w:ascii="Times New Roman" w:eastAsia="Times New Roman" w:hAnsi="Times New Roman" w:cs="Times New Roman"/>
          <w:color w:val="000000"/>
          <w:lang w:eastAsia="lv-LV"/>
        </w:rPr>
        <w:t xml:space="preserve">PIKC </w:t>
      </w:r>
      <w:r w:rsidRPr="005228C5">
        <w:rPr>
          <w:rFonts w:ascii="Times New Roman" w:eastAsia="Times New Roman" w:hAnsi="Times New Roman" w:cs="Times New Roman"/>
          <w:color w:val="000000"/>
          <w:lang w:eastAsia="lv-LV"/>
        </w:rPr>
        <w:t>Saldus tehnikuma iznomāšanas komisija (turpmāk Komisija), kas izveidota ar Saldus tehnikuma (turpmāk Iznomātājs) direktores 2018.gada 31.augusta rīkojumu Nr. 134-p</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1.4.</w:t>
      </w:r>
      <w:r w:rsidRPr="005228C5">
        <w:rPr>
          <w:rFonts w:ascii="Times New Roman" w:eastAsia="Times New Roman" w:hAnsi="Times New Roman" w:cs="Times New Roman"/>
          <w:sz w:val="24"/>
          <w:szCs w:val="24"/>
          <w:lang w:eastAsia="zh-CN"/>
        </w:rPr>
        <w:t xml:space="preserve"> </w:t>
      </w:r>
      <w:r w:rsidRPr="005228C5">
        <w:rPr>
          <w:rFonts w:ascii="Times New Roman" w:eastAsia="Times New Roman" w:hAnsi="Times New Roman" w:cs="Times New Roman"/>
          <w:color w:val="000000"/>
          <w:lang w:eastAsia="lv-LV"/>
        </w:rPr>
        <w:t>Izsoles mērķis – Iznomājamā objekta iznomāšana par iespējami augstāku nosacīto nomas maksu.</w:t>
      </w:r>
    </w:p>
    <w:p w:rsidR="005228C5" w:rsidRPr="005228C5" w:rsidRDefault="005228C5" w:rsidP="005228C5">
      <w:pPr>
        <w:suppressAutoHyphens/>
        <w:spacing w:before="280" w:after="280" w:line="240" w:lineRule="auto"/>
        <w:jc w:val="center"/>
        <w:rPr>
          <w:rFonts w:ascii="Times New Roman" w:eastAsia="Times New Roman" w:hAnsi="Times New Roman" w:cs="Times New Roman"/>
          <w:b/>
          <w:color w:val="000000"/>
          <w:lang w:eastAsia="lv-LV"/>
        </w:rPr>
      </w:pPr>
      <w:r w:rsidRPr="005228C5">
        <w:rPr>
          <w:rFonts w:ascii="Times New Roman" w:eastAsia="Times New Roman" w:hAnsi="Times New Roman" w:cs="Times New Roman"/>
          <w:b/>
          <w:color w:val="000000"/>
          <w:lang w:eastAsia="lv-LV"/>
        </w:rPr>
        <w:t>2.IZSOLES SĀKUMA CENA UN NOMAS LĪGUMA TERMIŅŠ</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2.1.</w:t>
      </w:r>
      <w:r w:rsidRPr="005228C5">
        <w:rPr>
          <w:rFonts w:ascii="Times New Roman" w:eastAsia="Times New Roman" w:hAnsi="Times New Roman" w:cs="Times New Roman"/>
          <w:sz w:val="24"/>
          <w:szCs w:val="24"/>
          <w:lang w:eastAsia="zh-CN"/>
        </w:rPr>
        <w:t xml:space="preserve"> </w:t>
      </w:r>
      <w:r w:rsidRPr="005228C5">
        <w:rPr>
          <w:rFonts w:ascii="Times New Roman" w:eastAsia="Times New Roman" w:hAnsi="Times New Roman" w:cs="Times New Roman"/>
          <w:color w:val="000000"/>
          <w:lang w:eastAsia="lv-LV"/>
        </w:rPr>
        <w:t>Izsole tiek veikta par iznomājamā objekta ikmēneša nomas maksas lielumu. Izsoles sākuma cena (Iznomājamā objekta nosacītā ikmēneša nomas maksa) ir aprēķināta saskaņ</w:t>
      </w:r>
      <w:r>
        <w:rPr>
          <w:rFonts w:ascii="Times New Roman" w:eastAsia="Times New Roman" w:hAnsi="Times New Roman" w:cs="Times New Roman"/>
          <w:color w:val="000000"/>
          <w:lang w:eastAsia="lv-LV"/>
        </w:rPr>
        <w:t>ā</w:t>
      </w:r>
      <w:r w:rsidRPr="005228C5">
        <w:rPr>
          <w:rFonts w:ascii="Times New Roman" w:eastAsia="Times New Roman" w:hAnsi="Times New Roman" w:cs="Times New Roman"/>
          <w:color w:val="000000"/>
          <w:lang w:eastAsia="lv-LV"/>
        </w:rPr>
        <w:t xml:space="preserve"> </w:t>
      </w:r>
      <w:r w:rsidRPr="005228C5">
        <w:rPr>
          <w:rFonts w:ascii="Times New Roman" w:eastAsia="Times New Roman" w:hAnsi="Times New Roman" w:cs="Times New Roman"/>
          <w:lang w:eastAsia="zh-CN"/>
        </w:rPr>
        <w:t>Ministru kabineta 2018.gada 20.februāra noteikum</w:t>
      </w:r>
      <w:r w:rsidR="00ED70BF">
        <w:rPr>
          <w:rFonts w:ascii="Times New Roman" w:eastAsia="Times New Roman" w:hAnsi="Times New Roman" w:cs="Times New Roman"/>
          <w:lang w:eastAsia="zh-CN"/>
        </w:rPr>
        <w:t>u</w:t>
      </w:r>
      <w:r>
        <w:rPr>
          <w:rFonts w:ascii="Times New Roman" w:eastAsia="Times New Roman" w:hAnsi="Times New Roman" w:cs="Times New Roman"/>
          <w:lang w:eastAsia="zh-CN"/>
        </w:rPr>
        <w:t xml:space="preserve"> </w:t>
      </w:r>
      <w:r w:rsidRPr="005228C5">
        <w:rPr>
          <w:rFonts w:ascii="Times New Roman" w:eastAsia="Times New Roman" w:hAnsi="Times New Roman" w:cs="Times New Roman"/>
          <w:lang w:eastAsia="zh-CN"/>
        </w:rPr>
        <w:t>Nr.97 „Publiskas personas mantas iznomāšanas noteikumi”</w:t>
      </w:r>
      <w:r w:rsidR="008E24BA">
        <w:rPr>
          <w:rFonts w:ascii="Times New Roman" w:eastAsia="Times New Roman" w:hAnsi="Times New Roman" w:cs="Times New Roman"/>
          <w:lang w:eastAsia="zh-CN"/>
        </w:rPr>
        <w:t xml:space="preserve"> </w:t>
      </w:r>
      <w:r w:rsidR="00ED70BF">
        <w:rPr>
          <w:rFonts w:ascii="Times New Roman" w:eastAsia="Times New Roman" w:hAnsi="Times New Roman" w:cs="Times New Roman"/>
          <w:lang w:eastAsia="zh-CN"/>
        </w:rPr>
        <w:t xml:space="preserve">4.daļu. </w:t>
      </w:r>
      <w:r w:rsidRPr="005228C5">
        <w:rPr>
          <w:rFonts w:ascii="Times New Roman" w:eastAsia="Times New Roman" w:hAnsi="Times New Roman" w:cs="Times New Roman"/>
          <w:color w:val="000000"/>
          <w:lang w:eastAsia="lv-LV"/>
        </w:rPr>
        <w:t xml:space="preserve">Izsoles sākuma cena </w:t>
      </w:r>
      <w:r w:rsidRPr="00C31194">
        <w:rPr>
          <w:rFonts w:ascii="Times New Roman" w:eastAsia="Times New Roman" w:hAnsi="Times New Roman" w:cs="Times New Roman"/>
          <w:b/>
          <w:color w:val="000000"/>
          <w:lang w:eastAsia="lv-LV"/>
        </w:rPr>
        <w:t>0.78 EUR/m</w:t>
      </w:r>
      <w:r w:rsidRPr="00C31194">
        <w:rPr>
          <w:rFonts w:ascii="Times New Roman" w:eastAsia="Times New Roman" w:hAnsi="Times New Roman" w:cs="Times New Roman"/>
          <w:b/>
          <w:color w:val="000000"/>
          <w:vertAlign w:val="superscript"/>
          <w:lang w:eastAsia="lv-LV"/>
        </w:rPr>
        <w:t>2</w:t>
      </w:r>
      <w:r w:rsidRPr="005228C5">
        <w:rPr>
          <w:rFonts w:ascii="Times New Roman" w:eastAsia="Times New Roman" w:hAnsi="Times New Roman" w:cs="Times New Roman"/>
          <w:color w:val="000000"/>
          <w:lang w:eastAsia="lv-LV"/>
        </w:rPr>
        <w:t xml:space="preserve"> (bez PVN). Nomas maksā nav iekļautas izmaksas par elektrības patēriņu, ūdens patēriņu, apkuri kā arī normatīvajos aktos paredzētie nodokļu un nodevu maksājumi, kurus maksāt, saskaņā ar normatīvajiem aktiem, ir pienākums nomniekam. Nomas maksā nav iekļauta summa par inventāra nomu.</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2.2.</w:t>
      </w:r>
      <w:r w:rsidRPr="005228C5">
        <w:rPr>
          <w:rFonts w:ascii="Times New Roman" w:eastAsia="Times New Roman" w:hAnsi="Times New Roman" w:cs="Times New Roman"/>
          <w:sz w:val="24"/>
          <w:szCs w:val="24"/>
          <w:lang w:eastAsia="zh-CN"/>
        </w:rPr>
        <w:t xml:space="preserve"> </w:t>
      </w:r>
      <w:r w:rsidRPr="005228C5">
        <w:rPr>
          <w:rFonts w:ascii="Times New Roman" w:eastAsia="Times New Roman" w:hAnsi="Times New Roman" w:cs="Times New Roman"/>
          <w:color w:val="000000"/>
          <w:lang w:eastAsia="lv-LV"/>
        </w:rPr>
        <w:t>Nomas līgums ar izsoles uzvarētāju tiek slēgts uz 5 (pieciem) gadiem.</w:t>
      </w:r>
    </w:p>
    <w:p w:rsidR="005228C5" w:rsidRPr="005228C5" w:rsidRDefault="005228C5" w:rsidP="005228C5">
      <w:pPr>
        <w:suppressAutoHyphens/>
        <w:spacing w:before="280" w:after="280" w:line="240" w:lineRule="auto"/>
        <w:jc w:val="center"/>
        <w:rPr>
          <w:rFonts w:ascii="Times New Roman" w:eastAsia="Times New Roman" w:hAnsi="Times New Roman" w:cs="Times New Roman"/>
          <w:b/>
          <w:color w:val="000000"/>
          <w:lang w:eastAsia="lv-LV"/>
        </w:rPr>
      </w:pPr>
      <w:r w:rsidRPr="005228C5">
        <w:rPr>
          <w:rFonts w:ascii="Times New Roman" w:eastAsia="Times New Roman" w:hAnsi="Times New Roman" w:cs="Times New Roman"/>
          <w:b/>
          <w:color w:val="000000"/>
          <w:lang w:eastAsia="lv-LV"/>
        </w:rPr>
        <w:t>3.PRETENDENTU PIETEIKŠANĀS</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 xml:space="preserve">3.1. Persona, kura vēlas nomas objektu nomāt, iesniedz Iznomātājam pieteikumu. Pieteikumā norāda: </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3.1.1.</w:t>
      </w:r>
      <w:r w:rsidRPr="005228C5">
        <w:rPr>
          <w:rFonts w:ascii="Times New Roman" w:eastAsia="Times New Roman" w:hAnsi="Times New Roman" w:cs="Times New Roman"/>
          <w:sz w:val="24"/>
          <w:szCs w:val="24"/>
          <w:lang w:eastAsia="zh-CN"/>
        </w:rPr>
        <w:t xml:space="preserve"> </w:t>
      </w:r>
      <w:r w:rsidRPr="005228C5">
        <w:rPr>
          <w:rFonts w:ascii="Times New Roman" w:eastAsia="Times New Roman" w:hAnsi="Times New Roman" w:cs="Times New Roman"/>
          <w:color w:val="000000"/>
          <w:lang w:eastAsia="lv-LV"/>
        </w:rPr>
        <w:t>fiziska persona – vārdu, uzvārdu, personas kodu, deklarētās dzīvesvietas adresi, juridiska persona, arī personālsabiedrība, – nosaukumu (firmu), reģistrācijas numuru un juridisko adresi;</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3.1.2. nomas tiesību pretendenta pārstāvja vārdu, uzvārdu un personas kodu (ja ir);</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3.1.3. oficiālo elektronisko adresi, ja ir aktivizēts tās konts, vai elektroniskā pasta adresi (ja ir);</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3.1.4. nomas objektu, nekustamajam īpašumam arī atrašanās vietu, kadastra numuru un platību;</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3.1.5. nomas laikā plānotās darbības nomas objektā, tai skaitā norāda, vai un kāda veida saimniecisko darbību ir plānots veikt;</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lastRenderedPageBreak/>
        <w:t>3.1.6. piedāvāto nomas maksas apmēru;</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 xml:space="preserve">3.1.7. nomas tiesību pretendenta piekrišanu, ka iznomātājs kā </w:t>
      </w:r>
      <w:proofErr w:type="spellStart"/>
      <w:r w:rsidRPr="005228C5">
        <w:rPr>
          <w:rFonts w:ascii="Times New Roman" w:eastAsia="Times New Roman" w:hAnsi="Times New Roman" w:cs="Times New Roman"/>
          <w:color w:val="000000"/>
          <w:lang w:eastAsia="lv-LV"/>
        </w:rPr>
        <w:t>kredītinformācijas</w:t>
      </w:r>
      <w:proofErr w:type="spellEnd"/>
      <w:r w:rsidRPr="005228C5">
        <w:rPr>
          <w:rFonts w:ascii="Times New Roman" w:eastAsia="Times New Roman" w:hAnsi="Times New Roman" w:cs="Times New Roman"/>
          <w:color w:val="000000"/>
          <w:lang w:eastAsia="lv-LV"/>
        </w:rPr>
        <w:t xml:space="preserve"> lietotājs ir tiesīgs pieprasīt un saņemt </w:t>
      </w:r>
      <w:proofErr w:type="spellStart"/>
      <w:r w:rsidRPr="005228C5">
        <w:rPr>
          <w:rFonts w:ascii="Times New Roman" w:eastAsia="Times New Roman" w:hAnsi="Times New Roman" w:cs="Times New Roman"/>
          <w:color w:val="000000"/>
          <w:lang w:eastAsia="lv-LV"/>
        </w:rPr>
        <w:t>kredītinformāciju</w:t>
      </w:r>
      <w:proofErr w:type="spellEnd"/>
      <w:r w:rsidRPr="005228C5">
        <w:rPr>
          <w:rFonts w:ascii="Times New Roman" w:eastAsia="Times New Roman" w:hAnsi="Times New Roman" w:cs="Times New Roman"/>
          <w:color w:val="000000"/>
          <w:lang w:eastAsia="lv-LV"/>
        </w:rPr>
        <w:t>, tai skaitā ziņas par nomas tiesību pretendenta kavētajiem maksājumiem un tā kredītreitingu, no iznomātājam pieejamām datubāzēm.</w:t>
      </w:r>
    </w:p>
    <w:p w:rsidR="005228C5" w:rsidRPr="005228C5" w:rsidRDefault="005228C5" w:rsidP="005228C5">
      <w:pPr>
        <w:suppressAutoHyphens/>
        <w:spacing w:before="280" w:after="280" w:line="240" w:lineRule="auto"/>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3.2. Pretendenti savus pieteikumus iesniedz slēgtā aploksnē</w:t>
      </w:r>
      <w:r w:rsidR="00740A2F">
        <w:rPr>
          <w:rFonts w:ascii="Times New Roman" w:eastAsia="Times New Roman" w:hAnsi="Times New Roman" w:cs="Times New Roman"/>
          <w:color w:val="000000"/>
          <w:lang w:eastAsia="lv-LV"/>
        </w:rPr>
        <w:t xml:space="preserve"> līdz 2021.gada </w:t>
      </w:r>
      <w:r w:rsidR="00427771">
        <w:rPr>
          <w:rFonts w:ascii="Times New Roman" w:eastAsia="Times New Roman" w:hAnsi="Times New Roman" w:cs="Times New Roman"/>
          <w:color w:val="000000"/>
          <w:lang w:eastAsia="lv-LV"/>
        </w:rPr>
        <w:t>05</w:t>
      </w:r>
      <w:r w:rsidR="00740A2F">
        <w:rPr>
          <w:rFonts w:ascii="Times New Roman" w:eastAsia="Times New Roman" w:hAnsi="Times New Roman" w:cs="Times New Roman"/>
          <w:color w:val="000000"/>
          <w:lang w:eastAsia="lv-LV"/>
        </w:rPr>
        <w:t>.janvārim</w:t>
      </w:r>
      <w:r w:rsidR="00427771">
        <w:rPr>
          <w:rFonts w:ascii="Times New Roman" w:eastAsia="Times New Roman" w:hAnsi="Times New Roman" w:cs="Times New Roman"/>
          <w:color w:val="000000"/>
          <w:lang w:eastAsia="lv-LV"/>
        </w:rPr>
        <w:t xml:space="preserve"> (</w:t>
      </w:r>
      <w:proofErr w:type="spellStart"/>
      <w:r w:rsidR="00427771">
        <w:rPr>
          <w:rFonts w:ascii="Times New Roman" w:eastAsia="Times New Roman" w:hAnsi="Times New Roman" w:cs="Times New Roman"/>
          <w:color w:val="000000"/>
          <w:lang w:eastAsia="lv-LV"/>
        </w:rPr>
        <w:t>plkst</w:t>
      </w:r>
      <w:proofErr w:type="spellEnd"/>
      <w:r w:rsidR="00427771">
        <w:rPr>
          <w:rFonts w:ascii="Times New Roman" w:eastAsia="Times New Roman" w:hAnsi="Times New Roman" w:cs="Times New Roman"/>
          <w:color w:val="000000"/>
          <w:lang w:eastAsia="lv-LV"/>
        </w:rPr>
        <w:t xml:space="preserve"> 16:30)</w:t>
      </w:r>
      <w:bookmarkStart w:id="0" w:name="_GoBack"/>
      <w:bookmarkEnd w:id="0"/>
      <w:r w:rsidRPr="005228C5">
        <w:rPr>
          <w:rFonts w:ascii="Times New Roman" w:eastAsia="Times New Roman" w:hAnsi="Times New Roman" w:cs="Times New Roman"/>
          <w:color w:val="000000"/>
          <w:lang w:eastAsia="lv-LV"/>
        </w:rPr>
        <w:t>. Uz aploksnes norāda:</w:t>
      </w:r>
    </w:p>
    <w:p w:rsidR="005228C5" w:rsidRPr="005228C5" w:rsidRDefault="00740A2F" w:rsidP="005228C5">
      <w:pPr>
        <w:suppressAutoHyphens/>
        <w:spacing w:before="280" w:after="280" w:line="240" w:lineRule="auto"/>
        <w:contextualSpacing/>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PIKC </w:t>
      </w:r>
      <w:r w:rsidR="005228C5" w:rsidRPr="005228C5">
        <w:rPr>
          <w:rFonts w:ascii="Times New Roman" w:eastAsia="Times New Roman" w:hAnsi="Times New Roman" w:cs="Times New Roman"/>
          <w:color w:val="000000"/>
          <w:lang w:eastAsia="lv-LV"/>
        </w:rPr>
        <w:t xml:space="preserve">Saldus tehnikumam, </w:t>
      </w:r>
      <w:proofErr w:type="spellStart"/>
      <w:r w:rsidR="005228C5" w:rsidRPr="005228C5">
        <w:rPr>
          <w:rFonts w:ascii="Times New Roman" w:eastAsia="Times New Roman" w:hAnsi="Times New Roman" w:cs="Times New Roman"/>
          <w:color w:val="000000"/>
          <w:lang w:eastAsia="lv-LV"/>
        </w:rPr>
        <w:t>Kalnsētas</w:t>
      </w:r>
      <w:proofErr w:type="spellEnd"/>
      <w:r w:rsidR="005228C5" w:rsidRPr="005228C5">
        <w:rPr>
          <w:rFonts w:ascii="Times New Roman" w:eastAsia="Times New Roman" w:hAnsi="Times New Roman" w:cs="Times New Roman"/>
          <w:color w:val="000000"/>
          <w:lang w:eastAsia="lv-LV"/>
        </w:rPr>
        <w:t xml:space="preserve"> iela 24, Saldus, LV 3801</w:t>
      </w:r>
    </w:p>
    <w:p w:rsidR="005228C5" w:rsidRPr="005228C5" w:rsidRDefault="005228C5" w:rsidP="005228C5">
      <w:pPr>
        <w:suppressAutoHyphens/>
        <w:spacing w:before="280" w:after="280" w:line="240" w:lineRule="auto"/>
        <w:contextualSpacing/>
        <w:jc w:val="center"/>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 xml:space="preserve">Pieteikums rakstiskai izsolei </w:t>
      </w:r>
    </w:p>
    <w:p w:rsidR="005228C5" w:rsidRPr="005228C5" w:rsidRDefault="00740A2F" w:rsidP="005228C5">
      <w:pPr>
        <w:suppressAutoHyphens/>
        <w:spacing w:before="280" w:after="280" w:line="240" w:lineRule="auto"/>
        <w:contextualSpacing/>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PIKC </w:t>
      </w:r>
      <w:r w:rsidR="005228C5" w:rsidRPr="005228C5">
        <w:rPr>
          <w:rFonts w:ascii="Times New Roman" w:eastAsia="Times New Roman" w:hAnsi="Times New Roman" w:cs="Times New Roman"/>
          <w:color w:val="000000"/>
          <w:lang w:eastAsia="lv-LV"/>
        </w:rPr>
        <w:t>SALDUS TEHNIKUMA VIRTUVES UN TO PALĪGTELPU NOMA</w:t>
      </w:r>
    </w:p>
    <w:p w:rsidR="005228C5" w:rsidRPr="005228C5" w:rsidRDefault="005228C5" w:rsidP="005228C5">
      <w:pPr>
        <w:suppressAutoHyphens/>
        <w:spacing w:before="280" w:after="280" w:line="240" w:lineRule="auto"/>
        <w:contextualSpacing/>
        <w:jc w:val="center"/>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KALNSĒTAS IELĀ 24, SALDUS, KADASTRA NR.84250040165002</w:t>
      </w:r>
    </w:p>
    <w:p w:rsidR="005228C5" w:rsidRPr="005228C5" w:rsidRDefault="005228C5" w:rsidP="005228C5">
      <w:pPr>
        <w:suppressAutoHyphens/>
        <w:spacing w:before="280" w:after="280" w:line="240" w:lineRule="auto"/>
        <w:contextualSpacing/>
        <w:jc w:val="center"/>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NOMAS TIESĪBU PRETENDENTS____________________________</w:t>
      </w:r>
    </w:p>
    <w:p w:rsidR="005228C5" w:rsidRPr="005228C5" w:rsidRDefault="005228C5" w:rsidP="005228C5">
      <w:pPr>
        <w:suppressAutoHyphens/>
        <w:spacing w:before="280" w:after="280" w:line="240" w:lineRule="auto"/>
        <w:contextualSpacing/>
        <w:jc w:val="center"/>
        <w:rPr>
          <w:rFonts w:ascii="Times New Roman" w:eastAsia="Times New Roman" w:hAnsi="Times New Roman" w:cs="Times New Roman"/>
          <w:color w:val="000000"/>
          <w:lang w:eastAsia="lv-LV"/>
        </w:rPr>
      </w:pPr>
    </w:p>
    <w:p w:rsidR="005228C5" w:rsidRPr="005228C5" w:rsidRDefault="005228C5" w:rsidP="005228C5">
      <w:pPr>
        <w:suppressAutoHyphens/>
        <w:spacing w:before="280" w:after="280" w:line="240" w:lineRule="auto"/>
        <w:contextualSpacing/>
        <w:jc w:val="both"/>
        <w:rPr>
          <w:rFonts w:ascii="Times New Roman" w:eastAsia="Times New Roman" w:hAnsi="Times New Roman" w:cs="Times New Roman"/>
          <w:color w:val="000000"/>
          <w:lang w:eastAsia="lv-LV"/>
        </w:rPr>
      </w:pPr>
      <w:r w:rsidRPr="005228C5">
        <w:rPr>
          <w:rFonts w:ascii="Times New Roman" w:eastAsia="Times New Roman" w:hAnsi="Times New Roman" w:cs="Times New Roman"/>
          <w:color w:val="000000"/>
          <w:lang w:eastAsia="lv-LV"/>
        </w:rPr>
        <w:t>3.3.</w:t>
      </w:r>
      <w:r w:rsidRPr="005228C5">
        <w:rPr>
          <w:rFonts w:ascii="Times New Roman" w:eastAsia="Times New Roman" w:hAnsi="Times New Roman" w:cs="Times New Roman"/>
          <w:sz w:val="24"/>
          <w:szCs w:val="24"/>
          <w:lang w:eastAsia="zh-CN"/>
        </w:rPr>
        <w:t xml:space="preserve"> </w:t>
      </w:r>
      <w:r w:rsidRPr="005228C5">
        <w:rPr>
          <w:rFonts w:ascii="Times New Roman" w:eastAsia="Times New Roman" w:hAnsi="Times New Roman" w:cs="Times New Roman"/>
          <w:color w:val="000000"/>
          <w:lang w:eastAsia="lv-LV"/>
        </w:rPr>
        <w:t>Iznomātājs reģistrē saņemtos pieteikumus to saņemšanas secībā, norāda saņemšanas datumu un laiku, kā arī nomas tiesību pretendentu. Pieteikumu glabā slēgtā aploksnē līdz izsoles sākumam.</w:t>
      </w:r>
    </w:p>
    <w:p w:rsidR="005228C5" w:rsidRPr="005228C5" w:rsidRDefault="005228C5" w:rsidP="005228C5">
      <w:pPr>
        <w:suppressAutoHyphens/>
        <w:spacing w:before="280" w:after="280" w:line="240" w:lineRule="auto"/>
        <w:contextualSpacing/>
        <w:jc w:val="both"/>
        <w:rPr>
          <w:rFonts w:ascii="Times New Roman" w:eastAsia="Times New Roman" w:hAnsi="Times New Roman" w:cs="Times New Roman"/>
          <w:color w:val="000000"/>
          <w:lang w:eastAsia="lv-LV"/>
        </w:rPr>
      </w:pPr>
    </w:p>
    <w:p w:rsidR="005228C5" w:rsidRDefault="005228C5" w:rsidP="005228C5">
      <w:pPr>
        <w:suppressAutoHyphens/>
        <w:spacing w:before="280" w:after="280" w:line="240" w:lineRule="auto"/>
        <w:contextualSpacing/>
        <w:jc w:val="both"/>
        <w:rPr>
          <w:rFonts w:ascii="Times New Roman" w:eastAsia="Times New Roman" w:hAnsi="Times New Roman" w:cs="Times New Roman"/>
          <w:lang w:eastAsia="zh-CN"/>
        </w:rPr>
      </w:pPr>
      <w:r w:rsidRPr="005228C5">
        <w:rPr>
          <w:rFonts w:ascii="Times New Roman" w:eastAsia="Times New Roman" w:hAnsi="Times New Roman" w:cs="Times New Roman"/>
          <w:lang w:eastAsia="zh-CN"/>
        </w:rPr>
        <w:t>3.4.</w:t>
      </w:r>
      <w:r w:rsidRPr="005228C5">
        <w:rPr>
          <w:rFonts w:ascii="Times New Roman" w:eastAsia="Times New Roman" w:hAnsi="Times New Roman" w:cs="Times New Roman"/>
          <w:sz w:val="24"/>
          <w:szCs w:val="24"/>
          <w:lang w:eastAsia="zh-CN"/>
        </w:rPr>
        <w:t xml:space="preserve"> </w:t>
      </w:r>
      <w:r w:rsidRPr="005228C5">
        <w:rPr>
          <w:rFonts w:ascii="Times New Roman" w:eastAsia="Times New Roman" w:hAnsi="Times New Roman" w:cs="Times New Roman"/>
          <w:lang w:eastAsia="zh-CN"/>
        </w:rPr>
        <w:t>Nomas tiesību pretendents drīkst piedalīties rakstiskā izsolē, ja pieteikums iesniegts publikācijā norādītajā termiņā. Pēc šī termiņa pieteikumi netiek pieņemti.</w:t>
      </w:r>
    </w:p>
    <w:p w:rsidR="00C31194" w:rsidRDefault="00C31194" w:rsidP="005228C5">
      <w:pPr>
        <w:suppressAutoHyphens/>
        <w:spacing w:before="280" w:after="280" w:line="240" w:lineRule="auto"/>
        <w:contextualSpacing/>
        <w:jc w:val="both"/>
        <w:rPr>
          <w:rFonts w:ascii="Times New Roman" w:eastAsia="Times New Roman" w:hAnsi="Times New Roman" w:cs="Times New Roman"/>
          <w:lang w:eastAsia="zh-CN"/>
        </w:rPr>
      </w:pPr>
    </w:p>
    <w:p w:rsidR="00C31194" w:rsidRPr="005228C5" w:rsidRDefault="00C31194" w:rsidP="005228C5">
      <w:pPr>
        <w:suppressAutoHyphens/>
        <w:spacing w:before="280" w:after="28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3.5. Pretendents virtuves telpas</w:t>
      </w:r>
      <w:r w:rsidRPr="00C31194">
        <w:rPr>
          <w:rFonts w:ascii="Times New Roman" w:eastAsia="Times New Roman" w:hAnsi="Times New Roman" w:cs="Times New Roman"/>
          <w:lang w:eastAsia="zh-CN"/>
        </w:rPr>
        <w:t xml:space="preserve"> var apskatīt, iepriekš vienojoties par tālruni </w:t>
      </w:r>
      <w:r>
        <w:rPr>
          <w:rFonts w:ascii="Times New Roman" w:eastAsia="Times New Roman" w:hAnsi="Times New Roman" w:cs="Times New Roman"/>
          <w:lang w:eastAsia="zh-CN"/>
        </w:rPr>
        <w:t>22079787</w:t>
      </w:r>
      <w:r w:rsidRPr="00C31194">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Dace </w:t>
      </w:r>
      <w:proofErr w:type="spellStart"/>
      <w:r>
        <w:rPr>
          <w:rFonts w:ascii="Times New Roman" w:eastAsia="Times New Roman" w:hAnsi="Times New Roman" w:cs="Times New Roman"/>
          <w:lang w:eastAsia="zh-CN"/>
        </w:rPr>
        <w:t>Jukņeviča</w:t>
      </w:r>
      <w:proofErr w:type="spellEnd"/>
      <w:r w:rsidRPr="00C31194">
        <w:rPr>
          <w:rFonts w:ascii="Times New Roman" w:eastAsia="Times New Roman" w:hAnsi="Times New Roman" w:cs="Times New Roman"/>
          <w:lang w:eastAsia="zh-CN"/>
        </w:rPr>
        <w:t>).</w:t>
      </w:r>
    </w:p>
    <w:p w:rsidR="005228C5" w:rsidRPr="005228C5" w:rsidRDefault="005228C5" w:rsidP="005228C5">
      <w:pPr>
        <w:suppressAutoHyphens/>
        <w:spacing w:before="280" w:after="280" w:line="240" w:lineRule="auto"/>
        <w:contextualSpacing/>
        <w:jc w:val="both"/>
        <w:rPr>
          <w:rFonts w:ascii="Times New Roman" w:eastAsia="Times New Roman" w:hAnsi="Times New Roman" w:cs="Times New Roman"/>
          <w:lang w:eastAsia="zh-CN"/>
        </w:rPr>
      </w:pPr>
    </w:p>
    <w:p w:rsidR="005228C5" w:rsidRPr="005228C5" w:rsidRDefault="005228C5" w:rsidP="005228C5">
      <w:pPr>
        <w:suppressAutoHyphens/>
        <w:spacing w:before="280" w:after="280" w:line="240" w:lineRule="auto"/>
        <w:contextualSpacing/>
        <w:jc w:val="center"/>
        <w:rPr>
          <w:rFonts w:ascii="Times New Roman" w:eastAsia="Times New Roman" w:hAnsi="Times New Roman" w:cs="Times New Roman"/>
          <w:b/>
          <w:lang w:eastAsia="zh-CN"/>
        </w:rPr>
      </w:pPr>
      <w:r w:rsidRPr="005228C5">
        <w:rPr>
          <w:rFonts w:ascii="Times New Roman" w:eastAsia="Times New Roman" w:hAnsi="Times New Roman" w:cs="Times New Roman"/>
          <w:b/>
          <w:lang w:eastAsia="zh-CN"/>
        </w:rPr>
        <w:t>4.IZSOLES NORISE</w:t>
      </w:r>
    </w:p>
    <w:p w:rsidR="005228C5" w:rsidRPr="005228C5" w:rsidRDefault="005228C5" w:rsidP="005228C5">
      <w:pPr>
        <w:suppressAutoHyphens/>
        <w:spacing w:before="280" w:after="280" w:line="240" w:lineRule="auto"/>
        <w:contextualSpacing/>
        <w:jc w:val="center"/>
        <w:rPr>
          <w:rFonts w:ascii="Times New Roman" w:eastAsia="Times New Roman" w:hAnsi="Times New Roman" w:cs="Times New Roman"/>
          <w:b/>
          <w:lang w:eastAsia="zh-CN"/>
        </w:rPr>
      </w:pPr>
    </w:p>
    <w:p w:rsidR="005228C5" w:rsidRPr="005228C5" w:rsidRDefault="005228C5" w:rsidP="005228C5">
      <w:pPr>
        <w:suppressAutoHyphens/>
        <w:spacing w:before="280" w:after="280" w:line="240" w:lineRule="auto"/>
        <w:jc w:val="both"/>
        <w:rPr>
          <w:rFonts w:ascii="Times New Roman" w:eastAsia="Times New Roman" w:hAnsi="Times New Roman" w:cs="Times New Roman"/>
          <w:lang w:eastAsia="zh-CN"/>
        </w:rPr>
      </w:pPr>
      <w:r w:rsidRPr="005228C5">
        <w:rPr>
          <w:rFonts w:ascii="Times New Roman" w:eastAsia="Times New Roman" w:hAnsi="Times New Roman" w:cs="Times New Roman"/>
          <w:lang w:eastAsia="zh-CN"/>
        </w:rPr>
        <w:t xml:space="preserve">4.1. Izsole nenotiek, ja izsolei nav reģistrējies neviens Pretendents. </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4.2.Ja izsolei piesakās tikai viens Pret</w:t>
      </w:r>
      <w:r w:rsidR="00ED70BF">
        <w:rPr>
          <w:rFonts w:ascii="Times New Roman" w:eastAsia="Calibri" w:hAnsi="Times New Roman" w:cs="Times New Roman"/>
        </w:rPr>
        <w:t>e</w:t>
      </w:r>
      <w:r w:rsidRPr="005228C5">
        <w:rPr>
          <w:rFonts w:ascii="Times New Roman" w:eastAsia="Calibri" w:hAnsi="Times New Roman" w:cs="Times New Roman"/>
        </w:rPr>
        <w:t>ndents, izsoli atzīst par notikušu un ar vienīgo izsoles Pretendentu, ja piedāvājums nav mazāks par nosacīto nomas maksu, slēdz līgumu.</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4.3.</w:t>
      </w:r>
      <w:r w:rsidRPr="005228C5">
        <w:rPr>
          <w:rFonts w:ascii="Calibri" w:eastAsia="Calibri" w:hAnsi="Calibri" w:cs="Times New Roman"/>
        </w:rPr>
        <w:t xml:space="preserve"> </w:t>
      </w:r>
      <w:r w:rsidRPr="005228C5">
        <w:rPr>
          <w:rFonts w:ascii="Times New Roman" w:eastAsia="Calibri" w:hAnsi="Times New Roman" w:cs="Times New Roman"/>
        </w:rPr>
        <w:t>Pieteikumu atvēršana ir atklāta, un tos atver iesniegšanas secībā.</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4.4.</w:t>
      </w:r>
      <w:r w:rsidRPr="005228C5">
        <w:rPr>
          <w:rFonts w:ascii="Calibri" w:eastAsia="Calibri" w:hAnsi="Calibri" w:cs="Times New Roman"/>
        </w:rPr>
        <w:t xml:space="preserve"> </w:t>
      </w:r>
      <w:r w:rsidRPr="005228C5">
        <w:rPr>
          <w:rFonts w:ascii="Times New Roman" w:eastAsia="Calibri" w:hAnsi="Times New Roman" w:cs="Times New Roman"/>
        </w:rPr>
        <w:t>Komisijas loceklis pēc pieteikumu atvēršanas nosauc nomas tiesību pretendentu, pieteikuma iesniegšanas datumu un laiku, kā arī nomas tiesību pretendenta piedāvāto nomas maksas apmēru. Komisijas locekļi parakstās uz pieteikuma. Nomas pieteikumu atvēršanu protokolē.</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4.5.</w:t>
      </w:r>
      <w:r w:rsidRPr="005228C5">
        <w:rPr>
          <w:rFonts w:ascii="Calibri" w:eastAsia="Calibri" w:hAnsi="Calibri" w:cs="Times New Roman"/>
        </w:rPr>
        <w:t xml:space="preserve"> </w:t>
      </w:r>
      <w:r w:rsidRPr="005228C5">
        <w:rPr>
          <w:rFonts w:ascii="Times New Roman" w:eastAsia="Calibri" w:hAnsi="Times New Roman" w:cs="Times New Roman"/>
        </w:rPr>
        <w:t>Ja pieteikumā nav iekļauta visā veidlapā prasītā informācija vai nomas pieteikumā piedāvātais nomas maksas apmērs ir mazāks par publicēto nomas objekta nosacīto nomas maksas apmēru, komisija pieņem lēmumu par nomas tiesību Pretendentu iz</w:t>
      </w:r>
      <w:r w:rsidR="00ED70BF">
        <w:rPr>
          <w:rFonts w:ascii="Times New Roman" w:eastAsia="Calibri" w:hAnsi="Times New Roman" w:cs="Times New Roman"/>
        </w:rPr>
        <w:t>s</w:t>
      </w:r>
      <w:r w:rsidRPr="005228C5">
        <w:rPr>
          <w:rFonts w:ascii="Times New Roman" w:eastAsia="Calibri" w:hAnsi="Times New Roman" w:cs="Times New Roman"/>
        </w:rPr>
        <w:t xml:space="preserve">lēgšanu no dalības rakstiskā izsolē un nomas pieteikumu neizskata. </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4.6.</w:t>
      </w:r>
      <w:r w:rsidRPr="005228C5">
        <w:rPr>
          <w:rFonts w:ascii="Calibri" w:eastAsia="Calibri" w:hAnsi="Calibri" w:cs="Times New Roman"/>
        </w:rPr>
        <w:t xml:space="preserve"> </w:t>
      </w:r>
      <w:r w:rsidRPr="005228C5">
        <w:rPr>
          <w:rFonts w:ascii="Times New Roman" w:eastAsia="Calibri" w:hAnsi="Times New Roman" w:cs="Times New Roman"/>
        </w:rPr>
        <w:t xml:space="preserve">Ja nepieciešams papildu laiks, lai izvērtētu pieteikumu un nomas tiesību pretendentu atbilstību šo noteikumu prasībām un publicētajiem iznomāšanas nosacījumiem, pēc pieteikumu atvēršanas paziņo laiku un vietu, kad tiks paziņoti rakstiskās izsoles rezultāti. Ja papildu </w:t>
      </w:r>
      <w:proofErr w:type="spellStart"/>
      <w:r w:rsidRPr="005228C5">
        <w:rPr>
          <w:rFonts w:ascii="Times New Roman" w:eastAsia="Calibri" w:hAnsi="Times New Roman" w:cs="Times New Roman"/>
        </w:rPr>
        <w:t>izvērtējums</w:t>
      </w:r>
      <w:proofErr w:type="spellEnd"/>
      <w:r w:rsidRPr="005228C5">
        <w:rPr>
          <w:rFonts w:ascii="Times New Roman" w:eastAsia="Calibri" w:hAnsi="Times New Roman" w:cs="Times New Roman"/>
        </w:rPr>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4.7.</w:t>
      </w:r>
      <w:r w:rsidRPr="005228C5">
        <w:rPr>
          <w:rFonts w:ascii="Calibri" w:eastAsia="Calibri" w:hAnsi="Calibri" w:cs="Times New Roman"/>
        </w:rPr>
        <w:t xml:space="preserve"> </w:t>
      </w:r>
      <w:r w:rsidRPr="005228C5">
        <w:rPr>
          <w:rFonts w:ascii="Times New Roman" w:eastAsia="Calibri" w:hAnsi="Times New Roman" w:cs="Times New Roman"/>
        </w:rPr>
        <w:t>Ja pēc visu pieteikumu atvēršanas izrādās, ka vairāki nomas tiesību pretendenti piedāvājuši vienādu augstāko nomas maksu, komisija veic vienu no šādām darbībām:</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4.7.1. turpina izsoli, pieņemot rakstiskus piedāvājumus no nomas tiesību pretendentiem vai to pārstāvjiem, kuri piedāvājuši vienādu augstāko nomas maksu, ja tie piedalās pieteikumu atvēršanā, un organizē piedāvājumu tūlītēju atvēršanu;</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lastRenderedPageBreak/>
        <w:t>4.7.2. rakstiski lūdz nomas tiesību pretendentus, kuri piedāvājuši vienādu augstāko nomas maksu, izteikt rakstiski savu piedāvājumu par iespējami augstāko nomas maksu, nosakot piedāvājumu iesniegšanas un atvēršanas datumu, laiku, vietu un kārtību.</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4.8. Ja neviens no nomas tiesību pretendentiem, kuri piedāvājuši vienādu augstāko nomas maksu, neiesniedz jaunu piedāvājumu par augstāku nomas maksu, iznomātājs pieteikumu iesniegšanas secībā rakstiski piedāvā minētajiem pretendentiem slēgt nomas līgumu atbilstoši to nosolītajai nomas maksai.</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4.9.</w:t>
      </w:r>
      <w:r w:rsidRPr="005228C5">
        <w:rPr>
          <w:rFonts w:ascii="Calibri" w:eastAsia="Calibri" w:hAnsi="Calibri" w:cs="Times New Roman"/>
        </w:rPr>
        <w:t xml:space="preserve"> </w:t>
      </w:r>
      <w:r w:rsidRPr="005228C5">
        <w:rPr>
          <w:rFonts w:ascii="Times New Roman" w:eastAsia="Calibri" w:hAnsi="Times New Roman" w:cs="Times New Roman"/>
        </w:rPr>
        <w:t>Iznomātājs apstiprina rakstiskās izsoles rezultātus un 10 darbdienu laikā pēc izsoles rezultātu paziņošanas publicē vai nodrošina attiecīgās informācijas publicēšanu „Valst</w:t>
      </w:r>
      <w:r w:rsidR="00740A2F">
        <w:rPr>
          <w:rFonts w:ascii="Times New Roman" w:eastAsia="Calibri" w:hAnsi="Times New Roman" w:cs="Times New Roman"/>
        </w:rPr>
        <w:t>s</w:t>
      </w:r>
      <w:r w:rsidRPr="005228C5">
        <w:rPr>
          <w:rFonts w:ascii="Times New Roman" w:eastAsia="Calibri" w:hAnsi="Times New Roman" w:cs="Times New Roman"/>
        </w:rPr>
        <w:t xml:space="preserve"> nekustamie īpašumi” tīmekļvietnē.</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4.10.</w:t>
      </w:r>
      <w:r w:rsidRPr="005228C5">
        <w:rPr>
          <w:rFonts w:ascii="Calibri" w:eastAsia="Calibri" w:hAnsi="Calibri" w:cs="Times New Roman"/>
        </w:rPr>
        <w:t xml:space="preserve"> </w:t>
      </w:r>
      <w:r w:rsidRPr="005228C5">
        <w:rPr>
          <w:rFonts w:ascii="Times New Roman" w:eastAsia="Calibri" w:hAnsi="Times New Roman" w:cs="Times New Roman"/>
        </w:rPr>
        <w:t>Iznomātājs nomas līgumu slēdz ar to nomas tiesību pretendentu, kurš piedāvājis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uzskatāms, ka nomas tiesību pretendents no nomas līguma slēgšanas ir atteicies.</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4.11.</w:t>
      </w:r>
      <w:r w:rsidRPr="005228C5">
        <w:rPr>
          <w:rFonts w:ascii="Calibri" w:eastAsia="Calibri" w:hAnsi="Calibri" w:cs="Times New Roman"/>
        </w:rPr>
        <w:t xml:space="preserve"> </w:t>
      </w:r>
      <w:r w:rsidRPr="005228C5">
        <w:rPr>
          <w:rFonts w:ascii="Times New Roman" w:eastAsia="Calibri" w:hAnsi="Times New Roman" w:cs="Times New Roman"/>
        </w:rPr>
        <w:t>Ja nomas tiesību pretendents, kurš piedāvājis augstāko nomas maksu, atsakās slēgt nomas līgumu, iznomātājam ir tiesības secīgi piedāvāt slēgt nomas līgumu tam pretendentam, kurš piedāvāja nākamo augstāko nomas maksu. Iznomātājs 10 darbdienu laikā pēc minētā piedāvājuma nosūtīšanas publicē vai nodrošina attiecīgās informācijas publicēšanu „Valsts nekustamie īpašumi” tīmekļvietnē.</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4.12.</w:t>
      </w:r>
      <w:r w:rsidRPr="005228C5">
        <w:rPr>
          <w:rFonts w:ascii="Calibri" w:eastAsia="Calibri" w:hAnsi="Calibri" w:cs="Times New Roman"/>
        </w:rPr>
        <w:t xml:space="preserve"> </w:t>
      </w:r>
      <w:r w:rsidRPr="005228C5">
        <w:rPr>
          <w:rFonts w:ascii="Times New Roman" w:eastAsia="Calibri" w:hAnsi="Times New Roman" w:cs="Times New Roman"/>
        </w:rPr>
        <w:t>Nomas tiesību pretendents, kurš piedāvājis nākamo augstāko nomas maksu, atbildi uz šo piedāvājumu sniedz 10 darbdienu laikā pēc tā saņemšanas dienas. Ja nomas tiesību pretendents piekrīt parakstīt nomas līgumu par paša nosolīto augstāko nomas maksu, viņš paraksta nomas līgumu ar iznomātāju saskaņotā saprātīgā termiņā, kas nav garāks par 15 darbdienām no nomas līguma projekta nosūtīšanas dienas. Iznomātājs 10 darbdienu laikā pēc nomas līguma parakstīšanas publicē vai nodrošina attiecīgās informācijas publicēšanu „Valsts nekustamie īpašumi” tīmekļvietnē. Ja iepriekš minētajā termiņā nomas tiesību pretendents līgumu neparaksta vai neiesniedz attiecīgu atteikumu, ir uzskatāms, ka nomas tiesību pretendents no nomas līguma slēgšanas ir atteicies.</w:t>
      </w:r>
    </w:p>
    <w:p w:rsidR="005228C5" w:rsidRPr="005228C5" w:rsidRDefault="005228C5" w:rsidP="005228C5">
      <w:pPr>
        <w:spacing w:after="200" w:line="276" w:lineRule="auto"/>
        <w:jc w:val="center"/>
        <w:rPr>
          <w:rFonts w:ascii="Times New Roman" w:eastAsia="Calibri" w:hAnsi="Times New Roman" w:cs="Times New Roman"/>
          <w:b/>
        </w:rPr>
      </w:pPr>
      <w:r w:rsidRPr="005228C5">
        <w:rPr>
          <w:rFonts w:ascii="Times New Roman" w:eastAsia="Calibri" w:hAnsi="Times New Roman" w:cs="Times New Roman"/>
          <w:b/>
        </w:rPr>
        <w:t>5. KOMISIJAS TIESĪBAS UN PIENĀKUMI</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5.1. Komisijas darbu vada tās priekšsēdētājs. Komisija pieņem lēmumus ar vienkāršu balsu vairākumu.</w:t>
      </w:r>
    </w:p>
    <w:p w:rsidR="005228C5" w:rsidRPr="005228C5" w:rsidRDefault="005228C5" w:rsidP="005228C5">
      <w:pPr>
        <w:spacing w:after="200" w:line="276" w:lineRule="auto"/>
        <w:jc w:val="both"/>
        <w:rPr>
          <w:rFonts w:ascii="Times New Roman" w:eastAsia="Calibri" w:hAnsi="Times New Roman" w:cs="Times New Roman"/>
        </w:rPr>
      </w:pPr>
      <w:r w:rsidRPr="005228C5">
        <w:rPr>
          <w:rFonts w:ascii="Times New Roman" w:eastAsia="Calibri" w:hAnsi="Times New Roman" w:cs="Times New Roman"/>
        </w:rPr>
        <w:t xml:space="preserve">5.2. Komisijas pienākumi: vērtēt pretendentus un to iesniegtos pieteikumus saskaņā ar nolikumu, pieņemt lēmumu par izsoles rezultātu, atbildēt uz pretendenta jautājumiem, </w:t>
      </w:r>
      <w:proofErr w:type="spellStart"/>
      <w:r w:rsidRPr="005228C5">
        <w:rPr>
          <w:rFonts w:ascii="Times New Roman" w:eastAsia="Calibri" w:hAnsi="Times New Roman" w:cs="Times New Roman"/>
        </w:rPr>
        <w:t>rakstveidā</w:t>
      </w:r>
      <w:proofErr w:type="spellEnd"/>
      <w:r w:rsidRPr="005228C5">
        <w:rPr>
          <w:rFonts w:ascii="Times New Roman" w:eastAsia="Calibri" w:hAnsi="Times New Roman" w:cs="Times New Roman"/>
        </w:rPr>
        <w:t xml:space="preserve"> paziņot visiem pieteikumus iesniegušajiem Pret</w:t>
      </w:r>
      <w:r w:rsidR="0021617C">
        <w:rPr>
          <w:rFonts w:ascii="Times New Roman" w:eastAsia="Calibri" w:hAnsi="Times New Roman" w:cs="Times New Roman"/>
        </w:rPr>
        <w:t>e</w:t>
      </w:r>
      <w:r w:rsidRPr="005228C5">
        <w:rPr>
          <w:rFonts w:ascii="Times New Roman" w:eastAsia="Calibri" w:hAnsi="Times New Roman" w:cs="Times New Roman"/>
        </w:rPr>
        <w:t xml:space="preserve">ndentiem lēmumu par izsoles rezultātu. </w:t>
      </w:r>
    </w:p>
    <w:p w:rsidR="005228C5" w:rsidRPr="005228C5" w:rsidRDefault="005228C5" w:rsidP="005228C5">
      <w:pPr>
        <w:spacing w:after="200" w:line="276" w:lineRule="auto"/>
        <w:jc w:val="both"/>
        <w:rPr>
          <w:rFonts w:ascii="Times New Roman" w:eastAsia="Calibri" w:hAnsi="Times New Roman" w:cs="Times New Roman"/>
        </w:rPr>
      </w:pPr>
    </w:p>
    <w:p w:rsidR="005228C5" w:rsidRPr="005228C5" w:rsidRDefault="005228C5" w:rsidP="005228C5">
      <w:pPr>
        <w:spacing w:after="200" w:line="240" w:lineRule="auto"/>
        <w:contextualSpacing/>
        <w:jc w:val="both"/>
        <w:rPr>
          <w:rFonts w:ascii="Times New Roman" w:eastAsia="Calibri" w:hAnsi="Times New Roman" w:cs="Times New Roman"/>
        </w:rPr>
      </w:pPr>
      <w:r w:rsidRPr="005228C5">
        <w:rPr>
          <w:rFonts w:ascii="Times New Roman" w:eastAsia="Calibri" w:hAnsi="Times New Roman" w:cs="Times New Roman"/>
        </w:rPr>
        <w:t xml:space="preserve">Komisijas </w:t>
      </w:r>
      <w:r w:rsidR="0021617C" w:rsidRPr="005228C5">
        <w:rPr>
          <w:rFonts w:ascii="Times New Roman" w:eastAsia="Calibri" w:hAnsi="Times New Roman" w:cs="Times New Roman"/>
        </w:rPr>
        <w:t>priekšsēdētaja</w:t>
      </w:r>
      <w:r w:rsidRPr="005228C5">
        <w:rPr>
          <w:rFonts w:ascii="Times New Roman" w:eastAsia="Calibri" w:hAnsi="Times New Roman" w:cs="Times New Roman"/>
        </w:rPr>
        <w:t>:</w:t>
      </w:r>
    </w:p>
    <w:p w:rsidR="005228C5" w:rsidRPr="005228C5" w:rsidRDefault="005228C5" w:rsidP="005228C5">
      <w:pPr>
        <w:spacing w:after="200" w:line="240" w:lineRule="auto"/>
        <w:contextualSpacing/>
        <w:jc w:val="both"/>
        <w:rPr>
          <w:rFonts w:ascii="Times New Roman" w:eastAsia="Calibri" w:hAnsi="Times New Roman" w:cs="Times New Roman"/>
        </w:rPr>
      </w:pPr>
      <w:r w:rsidRPr="005228C5">
        <w:rPr>
          <w:rFonts w:ascii="Times New Roman" w:eastAsia="Calibri" w:hAnsi="Times New Roman" w:cs="Times New Roman"/>
        </w:rPr>
        <w:t>ST iepirkumu spec</w:t>
      </w:r>
      <w:r w:rsidR="0021617C">
        <w:rPr>
          <w:rFonts w:ascii="Times New Roman" w:eastAsia="Calibri" w:hAnsi="Times New Roman" w:cs="Times New Roman"/>
        </w:rPr>
        <w:t>iāliste</w:t>
      </w:r>
      <w:r w:rsidR="00963874">
        <w:rPr>
          <w:rFonts w:ascii="Times New Roman" w:eastAsia="Calibri" w:hAnsi="Times New Roman" w:cs="Times New Roman"/>
        </w:rPr>
        <w:t xml:space="preserve">    </w:t>
      </w:r>
      <w:r w:rsidR="00963874" w:rsidRPr="00963874">
        <w:rPr>
          <w:rFonts w:ascii="Times New Roman" w:eastAsia="Calibri" w:hAnsi="Times New Roman" w:cs="Times New Roman"/>
          <w:i/>
        </w:rPr>
        <w:t>paraksts</w:t>
      </w:r>
      <w:r w:rsidRPr="005228C5">
        <w:rPr>
          <w:rFonts w:ascii="Times New Roman" w:eastAsia="Calibri" w:hAnsi="Times New Roman" w:cs="Times New Roman"/>
        </w:rPr>
        <w:tab/>
        <w:t xml:space="preserve">Dace </w:t>
      </w:r>
      <w:proofErr w:type="spellStart"/>
      <w:r w:rsidRPr="005228C5">
        <w:rPr>
          <w:rFonts w:ascii="Times New Roman" w:eastAsia="Calibri" w:hAnsi="Times New Roman" w:cs="Times New Roman"/>
        </w:rPr>
        <w:t>Jukņeviča</w:t>
      </w:r>
      <w:proofErr w:type="spellEnd"/>
    </w:p>
    <w:p w:rsidR="005228C5" w:rsidRPr="005228C5" w:rsidRDefault="005228C5" w:rsidP="005228C5">
      <w:pPr>
        <w:spacing w:after="200" w:line="240" w:lineRule="auto"/>
        <w:contextualSpacing/>
        <w:jc w:val="both"/>
        <w:rPr>
          <w:rFonts w:ascii="Times New Roman" w:eastAsia="Calibri" w:hAnsi="Times New Roman" w:cs="Times New Roman"/>
        </w:rPr>
      </w:pPr>
    </w:p>
    <w:p w:rsidR="005C4E2C" w:rsidRDefault="005C4E2C"/>
    <w:sectPr w:rsidR="005C4E2C" w:rsidSect="007925A1">
      <w:pgSz w:w="11906" w:h="16838"/>
      <w:pgMar w:top="567" w:right="1416"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C5"/>
    <w:rsid w:val="000878DB"/>
    <w:rsid w:val="00186CFE"/>
    <w:rsid w:val="0021617C"/>
    <w:rsid w:val="00427771"/>
    <w:rsid w:val="005228C5"/>
    <w:rsid w:val="005C4E2C"/>
    <w:rsid w:val="00740A2F"/>
    <w:rsid w:val="0077771A"/>
    <w:rsid w:val="007925A1"/>
    <w:rsid w:val="008E24BA"/>
    <w:rsid w:val="00963874"/>
    <w:rsid w:val="00C31194"/>
    <w:rsid w:val="00ED70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0FC526"/>
  <w15:chartTrackingRefBased/>
  <w15:docId w15:val="{B073A150-3D6B-42D3-96FD-80036D3B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5399</Words>
  <Characters>3078</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HP Inc.</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6</cp:revision>
  <dcterms:created xsi:type="dcterms:W3CDTF">2020-12-15T07:42:00Z</dcterms:created>
  <dcterms:modified xsi:type="dcterms:W3CDTF">2020-12-23T07:08:00Z</dcterms:modified>
</cp:coreProperties>
</file>