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12" w:rsidRPr="000507D2" w:rsidRDefault="00882212" w:rsidP="00882212">
      <w:pPr>
        <w:spacing w:after="0" w:line="240" w:lineRule="auto"/>
        <w:jc w:val="right"/>
        <w:rPr>
          <w:rFonts w:ascii="Times New Roman" w:hAnsi="Times New Roman" w:cs="Times New Roman"/>
          <w:sz w:val="24"/>
        </w:rPr>
      </w:pPr>
      <w:bookmarkStart w:id="0" w:name="_GoBack"/>
      <w:bookmarkEnd w:id="0"/>
    </w:p>
    <w:p w:rsidR="00882212" w:rsidRPr="00882212" w:rsidRDefault="00882212" w:rsidP="00882212">
      <w:pPr>
        <w:jc w:val="center"/>
        <w:rPr>
          <w:rFonts w:ascii="Times New Roman" w:hAnsi="Times New Roman" w:cs="Times New Roman"/>
          <w:b/>
          <w:szCs w:val="24"/>
        </w:rPr>
      </w:pPr>
      <w:r w:rsidRPr="00882212">
        <w:rPr>
          <w:rFonts w:ascii="Times New Roman" w:hAnsi="Times New Roman" w:cs="Times New Roman"/>
          <w:b/>
          <w:szCs w:val="24"/>
        </w:rPr>
        <w:t>INFORMĒŠANA PAR PERSONAS DATU APSTRĀDI</w:t>
      </w:r>
    </w:p>
    <w:p w:rsidR="00882212" w:rsidRPr="00882212" w:rsidRDefault="00882212" w:rsidP="00882212">
      <w:pPr>
        <w:jc w:val="both"/>
        <w:rPr>
          <w:rFonts w:ascii="Times New Roman" w:hAnsi="Times New Roman" w:cs="Times New Roman"/>
          <w:szCs w:val="24"/>
        </w:rPr>
      </w:pPr>
      <w:r w:rsidRPr="00882212">
        <w:rPr>
          <w:rFonts w:ascii="Times New Roman" w:hAnsi="Times New Roman" w:cs="Times New Roman"/>
          <w:szCs w:val="24"/>
        </w:rPr>
        <w:t>Pārzinis personas datu apstrādei ir PIKC "Saldus tehnikums", adrese: Kalnsētas iela 24, Saldus, LV-3801, tālrunis: 63807012, elektroniskā pasta adrese: info@saldustehnikums.lv</w:t>
      </w:r>
    </w:p>
    <w:p w:rsidR="00882212" w:rsidRPr="00882212" w:rsidRDefault="00882212" w:rsidP="00882212">
      <w:pPr>
        <w:jc w:val="both"/>
        <w:rPr>
          <w:rFonts w:ascii="Times New Roman" w:hAnsi="Times New Roman" w:cs="Times New Roman"/>
          <w:szCs w:val="24"/>
        </w:rPr>
      </w:pPr>
      <w:r w:rsidRPr="00882212">
        <w:rPr>
          <w:rFonts w:ascii="Times New Roman" w:hAnsi="Times New Roman" w:cs="Times New Roman"/>
          <w:szCs w:val="24"/>
        </w:rPr>
        <w:t>Pārziņa Personas datu aizsardzības speciālista kontaktinformācija: info@fpdd.lv</w:t>
      </w:r>
    </w:p>
    <w:p w:rsidR="00882212" w:rsidRPr="00882212" w:rsidRDefault="00882212" w:rsidP="00882212">
      <w:pPr>
        <w:jc w:val="both"/>
        <w:rPr>
          <w:rFonts w:ascii="Times New Roman" w:hAnsi="Times New Roman" w:cs="Times New Roman"/>
          <w:szCs w:val="24"/>
        </w:rPr>
      </w:pPr>
      <w:r w:rsidRPr="00882212">
        <w:rPr>
          <w:rFonts w:ascii="Times New Roman" w:hAnsi="Times New Roman" w:cs="Times New Roman"/>
          <w:szCs w:val="24"/>
        </w:rPr>
        <w:t xml:space="preserve">Jūsu personas datu apstrādes nolūks – </w:t>
      </w:r>
      <w:r w:rsidRPr="00882212">
        <w:rPr>
          <w:rFonts w:ascii="Times New Roman" w:hAnsi="Times New Roman" w:cs="Times New Roman"/>
          <w:b/>
          <w:szCs w:val="24"/>
        </w:rPr>
        <w:t>izglītojamā uzņemšanai un mācību procesa nodrošināšanai</w:t>
      </w:r>
      <w:r w:rsidRPr="00882212">
        <w:rPr>
          <w:rFonts w:ascii="Times New Roman" w:hAnsi="Times New Roman" w:cs="Times New Roman"/>
          <w:szCs w:val="24"/>
        </w:rPr>
        <w:t>.</w:t>
      </w:r>
    </w:p>
    <w:p w:rsidR="00882212" w:rsidRPr="00882212" w:rsidRDefault="00882212" w:rsidP="00882212">
      <w:pPr>
        <w:spacing w:after="0" w:line="240" w:lineRule="auto"/>
        <w:jc w:val="both"/>
        <w:rPr>
          <w:rFonts w:ascii="Times New Roman" w:hAnsi="Times New Roman" w:cs="Times New Roman"/>
          <w:szCs w:val="24"/>
        </w:rPr>
      </w:pPr>
      <w:r w:rsidRPr="00882212">
        <w:rPr>
          <w:rFonts w:ascii="Times New Roman" w:hAnsi="Times New Roman" w:cs="Times New Roman"/>
          <w:szCs w:val="24"/>
        </w:rPr>
        <w:t xml:space="preserve">Personu datu apstrādes mērķi un tiesiskais pamats: </w:t>
      </w:r>
    </w:p>
    <w:p w:rsidR="00882212" w:rsidRPr="00882212" w:rsidRDefault="00882212" w:rsidP="00882212">
      <w:pPr>
        <w:pStyle w:val="Sarakstarindkopa"/>
        <w:numPr>
          <w:ilvl w:val="0"/>
          <w:numId w:val="6"/>
        </w:numPr>
        <w:jc w:val="both"/>
        <w:rPr>
          <w:sz w:val="22"/>
        </w:rPr>
      </w:pPr>
      <w:r w:rsidRPr="00882212">
        <w:rPr>
          <w:sz w:val="22"/>
        </w:rPr>
        <w:t>Datu subjekta piekrišana (</w:t>
      </w:r>
      <w:r w:rsidRPr="00882212">
        <w:rPr>
          <w:color w:val="000000"/>
          <w:sz w:val="22"/>
        </w:rPr>
        <w:t>Vispārīgās datu aizsardzības regulas 6.panta 1.punkta a)apakšpunkts), ja tāda sniegta par saziņas organizēšanu ar vecākiem, fotogrāfiju un video iegūšanai un publicēšanai;</w:t>
      </w:r>
    </w:p>
    <w:p w:rsidR="00882212" w:rsidRPr="00882212" w:rsidRDefault="00882212" w:rsidP="00882212">
      <w:pPr>
        <w:pStyle w:val="Sarakstarindkopa"/>
        <w:numPr>
          <w:ilvl w:val="0"/>
          <w:numId w:val="6"/>
        </w:numPr>
        <w:jc w:val="both"/>
        <w:rPr>
          <w:sz w:val="22"/>
        </w:rPr>
      </w:pPr>
      <w:r w:rsidRPr="00882212">
        <w:rPr>
          <w:color w:val="000000"/>
          <w:sz w:val="22"/>
        </w:rPr>
        <w:t xml:space="preserve">Juridiska pienākumu izpilde (Vispārīgās datu aizsardzības regulas 6.panta 1.punkta c)apakšpunkts, </w:t>
      </w:r>
      <w:r w:rsidRPr="00882212">
        <w:rPr>
          <w:sz w:val="22"/>
        </w:rPr>
        <w:t>Profesionālās izglītības likums,  Ministru kabineta 2019.gada 25.jūnija noteikumi Nr.276 "Valsts izglītības informācijas sistēmas noteikumi" u.c. normatīvie akti, kas reglamentē profesionālās izglītības nodrošināšanu</w:t>
      </w:r>
      <w:r w:rsidRPr="00882212">
        <w:rPr>
          <w:color w:val="000000"/>
          <w:sz w:val="22"/>
        </w:rPr>
        <w:t>) mācību un pedagoģiskā procesa organizēšanai.</w:t>
      </w:r>
    </w:p>
    <w:p w:rsidR="00882212" w:rsidRPr="00882212" w:rsidRDefault="00882212" w:rsidP="00882212">
      <w:pPr>
        <w:pStyle w:val="Sarakstarindkopa"/>
        <w:numPr>
          <w:ilvl w:val="0"/>
          <w:numId w:val="6"/>
        </w:numPr>
        <w:jc w:val="both"/>
        <w:rPr>
          <w:sz w:val="22"/>
        </w:rPr>
      </w:pPr>
      <w:r w:rsidRPr="00882212">
        <w:rPr>
          <w:color w:val="000000"/>
          <w:sz w:val="22"/>
        </w:rPr>
        <w:t>Īstenojot likumīgi piešķirtās oficiālās pilnvaras (Vispārīgās datu aizsardzības regulas 6.panta 1.punkta e)apakšpunkts, 9.panta 2.punkta b)apakšpunkts) izglītojamo profilaktiskās veselības aprūpes un pirmās palīdzības nodrošināšana, sociāl-pedagoģisko aktivitāšu veikšana, mācību un kvalifikācijas prakses organizēšana, centralizēto eksāmenu u.c. pārbaudījumu organizēšana (t.sk. fotogrāfiju iegūšana) u.c. mācību un pedagoģiskā procesa nolūkiem ;</w:t>
      </w:r>
    </w:p>
    <w:p w:rsidR="00882212" w:rsidRPr="00882212" w:rsidRDefault="00882212" w:rsidP="00882212">
      <w:pPr>
        <w:pStyle w:val="Sarakstarindkopa"/>
        <w:numPr>
          <w:ilvl w:val="0"/>
          <w:numId w:val="6"/>
        </w:numPr>
        <w:jc w:val="both"/>
        <w:rPr>
          <w:sz w:val="22"/>
        </w:rPr>
      </w:pPr>
      <w:r w:rsidRPr="00882212">
        <w:rPr>
          <w:color w:val="000000"/>
          <w:sz w:val="22"/>
        </w:rPr>
        <w:t>Pārziņa leģitīmās intereses (Vispārīgās datu aizsardzības regulas 6.panta 1.punkta f)apakšpunkts) izvērtēt pretendenta saņemto pieteikumu, veicot videonovērošanu īpašuma aizsardzībai un kārtības nodrošināšanai u.c. mācību un pedagoģiskā procesa nolūkiem.</w:t>
      </w:r>
    </w:p>
    <w:p w:rsidR="00882212" w:rsidRPr="00882212" w:rsidRDefault="00882212" w:rsidP="00882212">
      <w:pPr>
        <w:pStyle w:val="Sarakstarindkopa"/>
        <w:jc w:val="both"/>
        <w:rPr>
          <w:sz w:val="22"/>
        </w:rPr>
      </w:pPr>
    </w:p>
    <w:p w:rsidR="00882212" w:rsidRPr="00882212" w:rsidRDefault="00882212" w:rsidP="00882212">
      <w:pPr>
        <w:spacing w:after="0" w:line="240" w:lineRule="auto"/>
        <w:jc w:val="both"/>
        <w:rPr>
          <w:rFonts w:ascii="Times New Roman" w:hAnsi="Times New Roman" w:cs="Times New Roman"/>
          <w:szCs w:val="24"/>
        </w:rPr>
      </w:pPr>
      <w:r w:rsidRPr="00882212">
        <w:rPr>
          <w:rFonts w:ascii="Times New Roman" w:hAnsi="Times New Roman" w:cs="Times New Roman"/>
          <w:szCs w:val="24"/>
        </w:rPr>
        <w:t>Personas datu iespējamie saņēmēji:</w:t>
      </w:r>
    </w:p>
    <w:p w:rsidR="00882212" w:rsidRPr="00882212" w:rsidRDefault="00882212" w:rsidP="00882212">
      <w:pPr>
        <w:pStyle w:val="Sarakstarindkopa"/>
        <w:numPr>
          <w:ilvl w:val="0"/>
          <w:numId w:val="5"/>
        </w:numPr>
        <w:jc w:val="both"/>
        <w:rPr>
          <w:sz w:val="22"/>
        </w:rPr>
      </w:pPr>
      <w:r w:rsidRPr="00882212">
        <w:rPr>
          <w:sz w:val="22"/>
        </w:rPr>
        <w:t>PIKC “Saldus tehnikums” uzņemšanas komisija (kandidāta izvērtēšana, saziņas un pārrunu organizēšana);</w:t>
      </w:r>
    </w:p>
    <w:p w:rsidR="00882212" w:rsidRPr="00882212" w:rsidRDefault="00882212" w:rsidP="00882212">
      <w:pPr>
        <w:pStyle w:val="Sarakstarindkopa"/>
        <w:numPr>
          <w:ilvl w:val="0"/>
          <w:numId w:val="5"/>
        </w:numPr>
        <w:jc w:val="both"/>
        <w:rPr>
          <w:sz w:val="22"/>
        </w:rPr>
      </w:pPr>
      <w:r w:rsidRPr="00882212">
        <w:rPr>
          <w:sz w:val="22"/>
        </w:rPr>
        <w:t>PIKC “Saldus tehnikums”  administrācijas darbinieki, pedagogi un atbalsta darbinieki atbilstoši kompetencei (</w:t>
      </w:r>
      <w:r w:rsidRPr="00882212">
        <w:rPr>
          <w:color w:val="000000"/>
          <w:sz w:val="22"/>
        </w:rPr>
        <w:t>mācību un pedagoģiskā procesa organizēšanai</w:t>
      </w:r>
      <w:r w:rsidRPr="00882212">
        <w:rPr>
          <w:sz w:val="22"/>
        </w:rPr>
        <w:t>);</w:t>
      </w:r>
    </w:p>
    <w:p w:rsidR="00882212" w:rsidRPr="00882212" w:rsidRDefault="00882212" w:rsidP="00882212">
      <w:pPr>
        <w:pStyle w:val="Sarakstarindkopa"/>
        <w:numPr>
          <w:ilvl w:val="0"/>
          <w:numId w:val="5"/>
        </w:numPr>
        <w:jc w:val="both"/>
        <w:rPr>
          <w:sz w:val="22"/>
        </w:rPr>
      </w:pPr>
      <w:r w:rsidRPr="00882212">
        <w:rPr>
          <w:sz w:val="22"/>
        </w:rPr>
        <w:t>Izglītības un zinātnes ministrija (nodrošina tās pārziņā esošā Valsts izglītības informācijas sistēmā (VIIS));</w:t>
      </w:r>
    </w:p>
    <w:p w:rsidR="00882212" w:rsidRPr="00882212" w:rsidRDefault="00882212" w:rsidP="00882212">
      <w:pPr>
        <w:pStyle w:val="Sarakstarindkopa"/>
        <w:numPr>
          <w:ilvl w:val="0"/>
          <w:numId w:val="5"/>
        </w:numPr>
        <w:jc w:val="both"/>
        <w:rPr>
          <w:sz w:val="22"/>
        </w:rPr>
      </w:pPr>
      <w:r w:rsidRPr="00882212">
        <w:rPr>
          <w:sz w:val="22"/>
        </w:rPr>
        <w:t>Valsts izglītības satura centrs (nodrošina tā pārziņā esošā Valsts pārbaudījumu informācijas sistēma (VPIS));</w:t>
      </w:r>
    </w:p>
    <w:p w:rsidR="00882212" w:rsidRPr="00882212" w:rsidRDefault="00882212" w:rsidP="00882212">
      <w:pPr>
        <w:pStyle w:val="Sarakstarindkopa"/>
        <w:numPr>
          <w:ilvl w:val="0"/>
          <w:numId w:val="5"/>
        </w:numPr>
        <w:jc w:val="both"/>
        <w:rPr>
          <w:sz w:val="22"/>
        </w:rPr>
      </w:pPr>
      <w:r w:rsidRPr="00882212">
        <w:rPr>
          <w:sz w:val="22"/>
        </w:rPr>
        <w:t>Pārziņa nolīgtie apstrādātāji (e-klase, elektroniskā pasta uzturētājs);</w:t>
      </w:r>
    </w:p>
    <w:p w:rsidR="00882212" w:rsidRPr="00882212" w:rsidRDefault="00882212" w:rsidP="00882212">
      <w:pPr>
        <w:pStyle w:val="Sarakstarindkopa"/>
        <w:numPr>
          <w:ilvl w:val="0"/>
          <w:numId w:val="5"/>
        </w:numPr>
        <w:jc w:val="both"/>
        <w:rPr>
          <w:sz w:val="22"/>
        </w:rPr>
      </w:pPr>
      <w:r w:rsidRPr="00882212">
        <w:rPr>
          <w:sz w:val="22"/>
        </w:rPr>
        <w:t>Nepieciešamības gadījumā - citas valsts un pašvaldības institūcijas, ja to paredz normatīvie akti.</w:t>
      </w:r>
    </w:p>
    <w:p w:rsidR="00882212" w:rsidRPr="00882212" w:rsidRDefault="00882212" w:rsidP="00882212">
      <w:pPr>
        <w:jc w:val="both"/>
        <w:rPr>
          <w:rFonts w:ascii="Times New Roman" w:hAnsi="Times New Roman" w:cs="Times New Roman"/>
          <w:szCs w:val="24"/>
        </w:rPr>
      </w:pPr>
      <w:r w:rsidRPr="00882212">
        <w:rPr>
          <w:rFonts w:ascii="Times New Roman" w:hAnsi="Times New Roman" w:cs="Times New Roman"/>
          <w:szCs w:val="24"/>
        </w:rPr>
        <w:t xml:space="preserve">Jūsu personas dati tiks glabāti ne ilgāk kā 75 gadus pēc uzņemšanas izglītības iestādē. </w:t>
      </w:r>
      <w:bookmarkStart w:id="1" w:name="_Hlk72943480"/>
      <w:r w:rsidRPr="00882212">
        <w:rPr>
          <w:rFonts w:ascii="Times New Roman" w:hAnsi="Times New Roman" w:cs="Times New Roman"/>
          <w:szCs w:val="24"/>
        </w:rPr>
        <w:t xml:space="preserve">Ja netiksiet uzņemts, tad iesniegtie dokumenti tiek utilizēti līdz attiecīgā gada 1. oktobrim. </w:t>
      </w:r>
      <w:bookmarkEnd w:id="1"/>
    </w:p>
    <w:p w:rsidR="00882212" w:rsidRPr="00882212" w:rsidRDefault="00882212" w:rsidP="00882212">
      <w:pPr>
        <w:spacing w:after="0" w:line="240" w:lineRule="auto"/>
        <w:jc w:val="both"/>
        <w:rPr>
          <w:rFonts w:ascii="Times New Roman" w:hAnsi="Times New Roman" w:cs="Times New Roman"/>
          <w:szCs w:val="24"/>
        </w:rPr>
      </w:pPr>
      <w:r w:rsidRPr="00882212">
        <w:rPr>
          <w:rFonts w:ascii="Times New Roman" w:hAnsi="Times New Roman" w:cs="Times New Roman"/>
          <w:szCs w:val="24"/>
        </w:rPr>
        <w:t>Informējam, ka Jums kā datu subjektam ir tiesības:</w:t>
      </w:r>
    </w:p>
    <w:p w:rsidR="00882212" w:rsidRPr="00882212" w:rsidRDefault="00882212" w:rsidP="00882212">
      <w:pPr>
        <w:pStyle w:val="Sarakstarindkopa"/>
        <w:numPr>
          <w:ilvl w:val="0"/>
          <w:numId w:val="4"/>
        </w:numPr>
        <w:jc w:val="both"/>
        <w:rPr>
          <w:sz w:val="22"/>
        </w:rPr>
      </w:pPr>
      <w:r w:rsidRPr="00882212">
        <w:rPr>
          <w:sz w:val="22"/>
        </w:rPr>
        <w:t>pieprasīt pārzinim piekļūt Jūsu kā datu subjekta apstrādātajiem personas datiem, lūgt neprecīzo personas datu labošanu vai dzēšanu, iesniedzot rakstisku pamatojumu Jūsu lūgumam, likumā noteiktajos gadījumos lūgt Jūsu personas datu apstrādes ierobežošanu, kā arī iebilst pret apstrādi;</w:t>
      </w:r>
    </w:p>
    <w:p w:rsidR="00882212" w:rsidRPr="00882212" w:rsidRDefault="00882212" w:rsidP="00882212">
      <w:pPr>
        <w:pStyle w:val="Sarakstarindkopa"/>
        <w:numPr>
          <w:ilvl w:val="0"/>
          <w:numId w:val="4"/>
        </w:numPr>
        <w:jc w:val="both"/>
        <w:rPr>
          <w:sz w:val="22"/>
        </w:rPr>
      </w:pPr>
      <w:r w:rsidRPr="00882212">
        <w:rPr>
          <w:sz w:val="22"/>
        </w:rPr>
        <w:t>atsaukt piekrišanu, jebkurā laikā, ja tā ir sniegta. Datu apstrāde ir likumīga, ja tā ir veikta līdz piekrišanas atsaukšanas brīdim;</w:t>
      </w:r>
    </w:p>
    <w:p w:rsidR="00882212" w:rsidRPr="00882212" w:rsidRDefault="00882212" w:rsidP="00882212">
      <w:pPr>
        <w:pStyle w:val="Sarakstarindkopa"/>
        <w:numPr>
          <w:ilvl w:val="0"/>
          <w:numId w:val="4"/>
        </w:numPr>
        <w:jc w:val="both"/>
        <w:rPr>
          <w:sz w:val="22"/>
        </w:rPr>
      </w:pPr>
      <w:r w:rsidRPr="00882212">
        <w:rPr>
          <w:sz w:val="22"/>
        </w:rPr>
        <w:t>iesniegt sūdzību par nelikumīgu Jūsu personas datu apstrādi Datu valsts inspekcijā.</w:t>
      </w:r>
    </w:p>
    <w:p w:rsidR="00882212" w:rsidRDefault="00882212" w:rsidP="00882212">
      <w:pPr>
        <w:tabs>
          <w:tab w:val="left" w:pos="720"/>
          <w:tab w:val="left" w:pos="1440"/>
          <w:tab w:val="left" w:pos="2160"/>
          <w:tab w:val="left" w:pos="2880"/>
          <w:tab w:val="left" w:pos="3600"/>
          <w:tab w:val="left" w:pos="4320"/>
          <w:tab w:val="left" w:pos="5040"/>
          <w:tab w:val="left" w:pos="5760"/>
          <w:tab w:val="left" w:pos="7680"/>
        </w:tabs>
        <w:spacing w:after="0" w:line="240" w:lineRule="auto"/>
        <w:ind w:right="-2"/>
        <w:jc w:val="both"/>
        <w:rPr>
          <w:rFonts w:ascii="Times New Roman" w:hAnsi="Times New Roman" w:cs="Times New Roman"/>
          <w:szCs w:val="24"/>
        </w:rPr>
      </w:pPr>
    </w:p>
    <w:p w:rsidR="00882212" w:rsidRDefault="00882212" w:rsidP="00882212">
      <w:pPr>
        <w:tabs>
          <w:tab w:val="left" w:pos="720"/>
          <w:tab w:val="left" w:pos="1440"/>
          <w:tab w:val="left" w:pos="2160"/>
          <w:tab w:val="left" w:pos="2880"/>
          <w:tab w:val="left" w:pos="3600"/>
          <w:tab w:val="left" w:pos="4320"/>
          <w:tab w:val="left" w:pos="5040"/>
          <w:tab w:val="left" w:pos="5760"/>
          <w:tab w:val="left" w:pos="7680"/>
        </w:tabs>
        <w:spacing w:after="0" w:line="240" w:lineRule="auto"/>
        <w:ind w:right="-2"/>
        <w:jc w:val="both"/>
        <w:rPr>
          <w:rFonts w:ascii="Times New Roman" w:hAnsi="Times New Roman" w:cs="Times New Roman"/>
          <w:szCs w:val="24"/>
        </w:rPr>
      </w:pPr>
      <w:r w:rsidRPr="00882212">
        <w:rPr>
          <w:rFonts w:ascii="Times New Roman" w:hAnsi="Times New Roman" w:cs="Times New Roman"/>
          <w:szCs w:val="24"/>
        </w:rPr>
        <w:t>Iesnieguma iesniedzējs apņemas informēt citas personas, kas var būt minētas iesniegtajā iesniegumā, par to personu datu apstrādi, kas saistītas ar šī iesnieguma izskatīšanu.</w:t>
      </w:r>
    </w:p>
    <w:p w:rsidR="00882212" w:rsidRPr="00882212" w:rsidRDefault="00882212" w:rsidP="00882212">
      <w:pPr>
        <w:tabs>
          <w:tab w:val="left" w:pos="720"/>
          <w:tab w:val="left" w:pos="1440"/>
          <w:tab w:val="left" w:pos="2160"/>
          <w:tab w:val="left" w:pos="2880"/>
          <w:tab w:val="left" w:pos="3600"/>
          <w:tab w:val="left" w:pos="4320"/>
          <w:tab w:val="left" w:pos="5040"/>
          <w:tab w:val="left" w:pos="5760"/>
          <w:tab w:val="left" w:pos="7680"/>
        </w:tabs>
        <w:spacing w:after="0" w:line="240" w:lineRule="auto"/>
        <w:ind w:right="-2"/>
        <w:jc w:val="both"/>
        <w:rPr>
          <w:rFonts w:ascii="Times New Roman" w:hAnsi="Times New Roman" w:cs="Times New Roman"/>
          <w:szCs w:val="24"/>
        </w:rPr>
      </w:pPr>
    </w:p>
    <w:tbl>
      <w:tblPr>
        <w:tblStyle w:val="Reatabula"/>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3"/>
      </w:tblGrid>
      <w:tr w:rsidR="00D56EEE" w:rsidTr="00D56EEE">
        <w:tc>
          <w:tcPr>
            <w:tcW w:w="9203" w:type="dxa"/>
            <w:tcBorders>
              <w:bottom w:val="single" w:sz="4" w:space="0" w:color="auto"/>
            </w:tcBorders>
          </w:tcPr>
          <w:p w:rsidR="00D56EEE" w:rsidRDefault="00D56EEE" w:rsidP="00D56EEE">
            <w:pPr>
              <w:rPr>
                <w:rFonts w:ascii="Times New Roman" w:hAnsi="Times New Roman" w:cs="Times New Roman"/>
                <w:szCs w:val="24"/>
              </w:rPr>
            </w:pPr>
          </w:p>
        </w:tc>
      </w:tr>
      <w:tr w:rsidR="00D56EEE" w:rsidTr="00D56EEE">
        <w:tc>
          <w:tcPr>
            <w:tcW w:w="9203" w:type="dxa"/>
            <w:tcBorders>
              <w:top w:val="single" w:sz="4" w:space="0" w:color="auto"/>
            </w:tcBorders>
          </w:tcPr>
          <w:p w:rsidR="00D56EEE" w:rsidRDefault="00D56EEE" w:rsidP="00D56EEE">
            <w:pPr>
              <w:jc w:val="center"/>
              <w:rPr>
                <w:rFonts w:ascii="Times New Roman" w:hAnsi="Times New Roman" w:cs="Times New Roman"/>
                <w:szCs w:val="24"/>
              </w:rPr>
            </w:pPr>
            <w:r w:rsidRPr="00882212">
              <w:rPr>
                <w:rFonts w:ascii="Times New Roman" w:hAnsi="Times New Roman" w:cs="Times New Roman"/>
                <w:szCs w:val="24"/>
              </w:rPr>
              <w:t>(paraksts, likumiskā pārstāvja vārds, uzvārds, datums)</w:t>
            </w:r>
          </w:p>
        </w:tc>
      </w:tr>
    </w:tbl>
    <w:p w:rsidR="00D56EEE" w:rsidRDefault="00D56EEE" w:rsidP="00882212">
      <w:pPr>
        <w:spacing w:after="0" w:line="240" w:lineRule="auto"/>
        <w:rPr>
          <w:rFonts w:ascii="Times New Roman" w:hAnsi="Times New Roman" w:cs="Times New Roman"/>
          <w:szCs w:val="24"/>
        </w:rPr>
      </w:pPr>
    </w:p>
    <w:p w:rsidR="00D56EEE" w:rsidRDefault="00D56EEE" w:rsidP="00882212">
      <w:pPr>
        <w:spacing w:after="0" w:line="240" w:lineRule="auto"/>
        <w:rPr>
          <w:rFonts w:ascii="Times New Roman" w:hAnsi="Times New Roman" w:cs="Times New Roman"/>
          <w:szCs w:val="24"/>
        </w:rPr>
      </w:pPr>
    </w:p>
    <w:p w:rsidR="00D56EEE" w:rsidRDefault="00D56EEE" w:rsidP="00882212">
      <w:pPr>
        <w:spacing w:after="0" w:line="240" w:lineRule="auto"/>
        <w:rPr>
          <w:rFonts w:ascii="Times New Roman" w:hAnsi="Times New Roman" w:cs="Times New Roman"/>
          <w:szCs w:val="24"/>
        </w:rPr>
      </w:pPr>
    </w:p>
    <w:p w:rsidR="00882212" w:rsidRPr="00882212" w:rsidRDefault="00882212" w:rsidP="00882212">
      <w:pPr>
        <w:jc w:val="center"/>
        <w:rPr>
          <w:rFonts w:ascii="Times New Roman" w:hAnsi="Times New Roman" w:cs="Times New Roman"/>
          <w:b/>
          <w:szCs w:val="24"/>
        </w:rPr>
      </w:pPr>
      <w:r w:rsidRPr="00882212">
        <w:rPr>
          <w:rFonts w:ascii="Times New Roman" w:hAnsi="Times New Roman" w:cs="Times New Roman"/>
          <w:szCs w:val="24"/>
        </w:rPr>
        <w:br w:type="page"/>
      </w:r>
      <w:r w:rsidRPr="00882212">
        <w:rPr>
          <w:rFonts w:ascii="Times New Roman" w:hAnsi="Times New Roman" w:cs="Times New Roman"/>
          <w:b/>
          <w:szCs w:val="24"/>
        </w:rPr>
        <w:lastRenderedPageBreak/>
        <w:t>PIEKRIŠANA IZGLĪTOJAMĀ DATU APSTRĀDEI</w:t>
      </w:r>
    </w:p>
    <w:p w:rsidR="00882212" w:rsidRPr="00882212" w:rsidRDefault="00882212" w:rsidP="00882212">
      <w:pPr>
        <w:jc w:val="center"/>
        <w:rPr>
          <w:rFonts w:ascii="Times New Roman" w:hAnsi="Times New Roman" w:cs="Times New Roman"/>
          <w:b/>
          <w:szCs w:val="24"/>
        </w:rPr>
      </w:pPr>
      <w:r w:rsidRPr="00882212">
        <w:rPr>
          <w:rFonts w:ascii="Times New Roman" w:hAnsi="Times New Roman" w:cs="Times New Roman"/>
          <w:b/>
          <w:szCs w:val="24"/>
        </w:rPr>
        <w:t>saistībā ar viņa fotografēšanu un filmēšanu</w:t>
      </w:r>
    </w:p>
    <w:p w:rsidR="00882212" w:rsidRPr="00882212" w:rsidRDefault="00882212" w:rsidP="00882212">
      <w:pPr>
        <w:ind w:firstLine="720"/>
        <w:jc w:val="both"/>
        <w:rPr>
          <w:rFonts w:ascii="Times New Roman" w:hAnsi="Times New Roman" w:cs="Times New Roman"/>
          <w:szCs w:val="24"/>
        </w:rPr>
      </w:pPr>
    </w:p>
    <w:p w:rsidR="00882212" w:rsidRPr="00882212" w:rsidRDefault="00882212" w:rsidP="00882212">
      <w:pPr>
        <w:spacing w:after="120"/>
        <w:jc w:val="both"/>
        <w:rPr>
          <w:rFonts w:ascii="Times New Roman" w:hAnsi="Times New Roman" w:cs="Times New Roman"/>
          <w:szCs w:val="24"/>
        </w:rPr>
      </w:pPr>
      <w:r w:rsidRPr="00882212">
        <w:rPr>
          <w:rFonts w:ascii="Times New Roman" w:hAnsi="Times New Roman" w:cs="Times New Roman"/>
          <w:szCs w:val="24"/>
        </w:rPr>
        <w:t>Pārzinis personas datu apstrādei ir PIKC "Saldus tehnikums", adrese: Kalnsētas iela 24, Saldus, LV-3801, tālrunis: 63807012, elektroniskā pasta adrese: info@saldustehnikums.lv (turpmāk - Tehnikums).</w:t>
      </w:r>
    </w:p>
    <w:p w:rsidR="00882212" w:rsidRPr="00882212" w:rsidRDefault="00882212" w:rsidP="00882212">
      <w:pPr>
        <w:spacing w:after="120"/>
        <w:jc w:val="both"/>
        <w:rPr>
          <w:rFonts w:ascii="Times New Roman" w:hAnsi="Times New Roman" w:cs="Times New Roman"/>
          <w:szCs w:val="24"/>
        </w:rPr>
      </w:pPr>
      <w:r w:rsidRPr="00882212">
        <w:rPr>
          <w:rFonts w:ascii="Times New Roman" w:hAnsi="Times New Roman" w:cs="Times New Roman"/>
          <w:szCs w:val="24"/>
        </w:rPr>
        <w:t xml:space="preserve">Tehnikums veic savu organizēto pasākumu fotografēšanu un filmēšanu, saistībā ar dažādām organizētām aktivitātēm un pasākumiem, kurās ir iesaistīti arī izglītojamie, lai veidotu un atspoguļotu Tehnikuma dzīvi un vēsturi, tai skaitā attēlu jeb fotogrāfiju formā. Fotogrāfijas </w:t>
      </w:r>
      <w:bookmarkStart w:id="2" w:name="_Hlk511647355"/>
      <w:r w:rsidRPr="00882212">
        <w:rPr>
          <w:rFonts w:ascii="Times New Roman" w:hAnsi="Times New Roman" w:cs="Times New Roman"/>
          <w:szCs w:val="24"/>
        </w:rPr>
        <w:t xml:space="preserve">un videoattēls </w:t>
      </w:r>
      <w:bookmarkEnd w:id="2"/>
      <w:r w:rsidRPr="00882212">
        <w:rPr>
          <w:rFonts w:ascii="Times New Roman" w:hAnsi="Times New Roman" w:cs="Times New Roman"/>
          <w:szCs w:val="24"/>
        </w:rPr>
        <w:t>var tikt publicētas Tehnikuma tīmekļa vietnē, drukātajos izdevumos (gada grāmatās). Ja fotogrāfijas un videoattēls tiks publiskotas tīmekļa vietnē vai sociālajā tīklā, tās netiks sasaistīts ar izglītojamā vārdu, uzvārdu.</w:t>
      </w:r>
    </w:p>
    <w:p w:rsidR="00882212" w:rsidRPr="00882212" w:rsidRDefault="00882212" w:rsidP="00882212">
      <w:pPr>
        <w:spacing w:after="240"/>
        <w:jc w:val="both"/>
        <w:rPr>
          <w:rFonts w:ascii="Times New Roman" w:hAnsi="Times New Roman" w:cs="Times New Roman"/>
          <w:szCs w:val="24"/>
        </w:rPr>
      </w:pPr>
      <w:r w:rsidRPr="00882212">
        <w:rPr>
          <w:rFonts w:ascii="Times New Roman" w:hAnsi="Times New Roman" w:cs="Times New Roman"/>
          <w:szCs w:val="24"/>
        </w:rPr>
        <w:t>Jūs varat nepiekrist personas datu apstrādei. Ja Jūs vēlēsies fotogrāfiju vai videoattēla dzēšanu no Tehnikuma tīmekļa vietnes, sociālā tīkla, drukātā izdevuma (līdz brīdim, kad tas ir nodrukāts), tad savu piekrišanu varat atsaukt jebkurā laikā par to informējot Direktores vietnieci kultūrizglītības un audzināšanas jomā</w:t>
      </w:r>
    </w:p>
    <w:tbl>
      <w:tblPr>
        <w:tblStyle w:val="Reatabula"/>
        <w:tblW w:w="0" w:type="auto"/>
        <w:tblLook w:val="04A0" w:firstRow="1" w:lastRow="0" w:firstColumn="1" w:lastColumn="0" w:noHBand="0" w:noVBand="1"/>
      </w:tblPr>
      <w:tblGrid>
        <w:gridCol w:w="6135"/>
        <w:gridCol w:w="1549"/>
        <w:gridCol w:w="1519"/>
      </w:tblGrid>
      <w:tr w:rsidR="00882212" w:rsidRPr="00882212" w:rsidTr="00EF5411">
        <w:trPr>
          <w:trHeight w:val="417"/>
        </w:trPr>
        <w:tc>
          <w:tcPr>
            <w:tcW w:w="6204" w:type="dxa"/>
            <w:vAlign w:val="center"/>
          </w:tcPr>
          <w:p w:rsidR="00882212" w:rsidRPr="00882212" w:rsidRDefault="00882212" w:rsidP="00EF5411">
            <w:pPr>
              <w:jc w:val="both"/>
              <w:rPr>
                <w:rFonts w:ascii="Times New Roman" w:hAnsi="Times New Roman" w:cs="Times New Roman"/>
                <w:szCs w:val="24"/>
              </w:rPr>
            </w:pPr>
            <w:r w:rsidRPr="00882212">
              <w:rPr>
                <w:rFonts w:ascii="Times New Roman" w:hAnsi="Times New Roman" w:cs="Times New Roman"/>
                <w:b/>
                <w:szCs w:val="24"/>
              </w:rPr>
              <w:t>Personas datu apstrādes nolūks</w:t>
            </w:r>
          </w:p>
        </w:tc>
        <w:tc>
          <w:tcPr>
            <w:tcW w:w="1559" w:type="dxa"/>
            <w:vAlign w:val="center"/>
          </w:tcPr>
          <w:p w:rsidR="00882212" w:rsidRPr="00882212" w:rsidRDefault="00882212" w:rsidP="00EF5411">
            <w:pPr>
              <w:jc w:val="center"/>
              <w:rPr>
                <w:rFonts w:ascii="Times New Roman" w:hAnsi="Times New Roman" w:cs="Times New Roman"/>
                <w:b/>
                <w:szCs w:val="24"/>
              </w:rPr>
            </w:pPr>
            <w:r w:rsidRPr="00882212">
              <w:rPr>
                <w:rFonts w:ascii="Times New Roman" w:hAnsi="Times New Roman" w:cs="Times New Roman"/>
                <w:b/>
                <w:szCs w:val="24"/>
              </w:rPr>
              <w:t xml:space="preserve"> Piekrītu</w:t>
            </w:r>
          </w:p>
        </w:tc>
        <w:tc>
          <w:tcPr>
            <w:tcW w:w="1524" w:type="dxa"/>
            <w:vAlign w:val="center"/>
          </w:tcPr>
          <w:p w:rsidR="00882212" w:rsidRPr="00882212" w:rsidRDefault="00882212" w:rsidP="00EF5411">
            <w:pPr>
              <w:rPr>
                <w:rFonts w:ascii="Times New Roman" w:hAnsi="Times New Roman" w:cs="Times New Roman"/>
                <w:b/>
                <w:szCs w:val="24"/>
              </w:rPr>
            </w:pPr>
            <w:r w:rsidRPr="00882212">
              <w:rPr>
                <w:rFonts w:ascii="Times New Roman" w:hAnsi="Times New Roman" w:cs="Times New Roman"/>
                <w:b/>
                <w:szCs w:val="24"/>
              </w:rPr>
              <w:t xml:space="preserve"> Nepiekrītu</w:t>
            </w:r>
          </w:p>
        </w:tc>
      </w:tr>
      <w:tr w:rsidR="00882212" w:rsidRPr="00882212" w:rsidTr="00E529DB">
        <w:tc>
          <w:tcPr>
            <w:tcW w:w="6204" w:type="dxa"/>
          </w:tcPr>
          <w:p w:rsidR="00882212" w:rsidRPr="00882212" w:rsidRDefault="00882212" w:rsidP="00EF5411">
            <w:pPr>
              <w:jc w:val="both"/>
              <w:rPr>
                <w:rFonts w:ascii="Times New Roman" w:hAnsi="Times New Roman" w:cs="Times New Roman"/>
                <w:szCs w:val="24"/>
              </w:rPr>
            </w:pPr>
            <w:r w:rsidRPr="00882212">
              <w:rPr>
                <w:rFonts w:ascii="Times New Roman" w:hAnsi="Times New Roman" w:cs="Times New Roman"/>
                <w:szCs w:val="24"/>
              </w:rPr>
              <w:t>Fotogrāfijas (t.sk. video attēla) publicēšana Tehnikuma</w:t>
            </w:r>
            <w:r w:rsidRPr="00882212">
              <w:rPr>
                <w:rFonts w:ascii="Times New Roman" w:hAnsi="Times New Roman" w:cs="Times New Roman"/>
                <w:b/>
                <w:szCs w:val="24"/>
              </w:rPr>
              <w:t xml:space="preserve"> tīmekļa vietnē (saldustehnikums.lv)</w:t>
            </w:r>
            <w:r w:rsidRPr="00882212">
              <w:rPr>
                <w:rFonts w:ascii="Times New Roman" w:hAnsi="Times New Roman" w:cs="Times New Roman"/>
                <w:szCs w:val="24"/>
              </w:rPr>
              <w:t>, lai veidotu un atspoguļotu Tehnikuma dzīvi un vēsturi.</w:t>
            </w:r>
          </w:p>
        </w:tc>
        <w:tc>
          <w:tcPr>
            <w:tcW w:w="1559" w:type="dxa"/>
            <w:vAlign w:val="center"/>
          </w:tcPr>
          <w:p w:rsidR="00882212" w:rsidRPr="00E529DB" w:rsidRDefault="00882212" w:rsidP="00E529DB">
            <w:pPr>
              <w:ind w:left="360"/>
              <w:jc w:val="center"/>
              <w:rPr>
                <w:rFonts w:ascii="Times New Roman" w:hAnsi="Times New Roman" w:cs="Times New Roman"/>
                <w:b/>
                <w:caps/>
                <w:sz w:val="32"/>
              </w:rPr>
            </w:pPr>
          </w:p>
        </w:tc>
        <w:tc>
          <w:tcPr>
            <w:tcW w:w="1524" w:type="dxa"/>
            <w:vAlign w:val="center"/>
          </w:tcPr>
          <w:p w:rsidR="00882212" w:rsidRPr="00E529DB" w:rsidRDefault="00882212" w:rsidP="00E529DB">
            <w:pPr>
              <w:ind w:left="360"/>
              <w:jc w:val="center"/>
              <w:rPr>
                <w:rFonts w:ascii="Times New Roman" w:hAnsi="Times New Roman" w:cs="Times New Roman"/>
                <w:b/>
                <w:caps/>
                <w:sz w:val="32"/>
              </w:rPr>
            </w:pPr>
          </w:p>
        </w:tc>
      </w:tr>
      <w:tr w:rsidR="00882212" w:rsidRPr="00882212" w:rsidTr="00E529DB">
        <w:tc>
          <w:tcPr>
            <w:tcW w:w="6204" w:type="dxa"/>
          </w:tcPr>
          <w:p w:rsidR="00882212" w:rsidRPr="00882212" w:rsidRDefault="00882212" w:rsidP="00EF5411">
            <w:pPr>
              <w:jc w:val="both"/>
              <w:rPr>
                <w:rFonts w:ascii="Times New Roman" w:hAnsi="Times New Roman" w:cs="Times New Roman"/>
                <w:szCs w:val="24"/>
              </w:rPr>
            </w:pPr>
            <w:r w:rsidRPr="00882212">
              <w:rPr>
                <w:rFonts w:ascii="Times New Roman" w:hAnsi="Times New Roman" w:cs="Times New Roman"/>
                <w:szCs w:val="24"/>
              </w:rPr>
              <w:t>Fotogrāfijas (t.sk. video attēla) publicēšana Tehnikuma</w:t>
            </w:r>
            <w:r w:rsidRPr="00882212">
              <w:rPr>
                <w:rFonts w:ascii="Times New Roman" w:hAnsi="Times New Roman" w:cs="Times New Roman"/>
                <w:b/>
                <w:szCs w:val="24"/>
              </w:rPr>
              <w:t xml:space="preserve"> sociālajā tīklā (facebook.com)</w:t>
            </w:r>
            <w:r w:rsidRPr="00882212">
              <w:rPr>
                <w:rFonts w:ascii="Times New Roman" w:hAnsi="Times New Roman" w:cs="Times New Roman"/>
                <w:szCs w:val="24"/>
              </w:rPr>
              <w:t>, lai veidotu un atspoguļotu Tehnikuma dzīvi (aktuālos pasākumus).</w:t>
            </w:r>
          </w:p>
        </w:tc>
        <w:tc>
          <w:tcPr>
            <w:tcW w:w="1559" w:type="dxa"/>
            <w:vAlign w:val="center"/>
          </w:tcPr>
          <w:p w:rsidR="00882212" w:rsidRPr="00E529DB" w:rsidRDefault="00882212" w:rsidP="00E529DB">
            <w:pPr>
              <w:ind w:left="360"/>
              <w:jc w:val="center"/>
              <w:rPr>
                <w:rFonts w:ascii="Times New Roman" w:hAnsi="Times New Roman" w:cs="Times New Roman"/>
                <w:b/>
                <w:caps/>
                <w:sz w:val="32"/>
              </w:rPr>
            </w:pPr>
          </w:p>
        </w:tc>
        <w:tc>
          <w:tcPr>
            <w:tcW w:w="1524" w:type="dxa"/>
            <w:vAlign w:val="center"/>
          </w:tcPr>
          <w:p w:rsidR="00882212" w:rsidRPr="00E529DB" w:rsidRDefault="00882212" w:rsidP="00E529DB">
            <w:pPr>
              <w:ind w:left="360"/>
              <w:jc w:val="center"/>
              <w:rPr>
                <w:rFonts w:ascii="Times New Roman" w:hAnsi="Times New Roman" w:cs="Times New Roman"/>
                <w:b/>
                <w:caps/>
                <w:sz w:val="32"/>
              </w:rPr>
            </w:pPr>
          </w:p>
        </w:tc>
      </w:tr>
    </w:tbl>
    <w:p w:rsidR="00882212" w:rsidRPr="00882212" w:rsidRDefault="00882212" w:rsidP="00882212">
      <w:pPr>
        <w:jc w:val="both"/>
        <w:rPr>
          <w:rFonts w:ascii="Times New Roman" w:hAnsi="Times New Roman" w:cs="Times New Roman"/>
          <w:color w:val="FF0000"/>
          <w:szCs w:val="24"/>
        </w:rPr>
      </w:pPr>
    </w:p>
    <w:tbl>
      <w:tblPr>
        <w:tblStyle w:val="Reatabula"/>
        <w:tblpPr w:leftFromText="180" w:rightFromText="180" w:vertAnchor="text" w:horzAnchor="page" w:tblpX="3331" w:tblpY="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1"/>
      </w:tblGrid>
      <w:tr w:rsidR="009271A7" w:rsidTr="009271A7">
        <w:tc>
          <w:tcPr>
            <w:tcW w:w="7081" w:type="dxa"/>
          </w:tcPr>
          <w:p w:rsidR="009271A7" w:rsidRPr="009271A7" w:rsidRDefault="009271A7" w:rsidP="009271A7">
            <w:pPr>
              <w:jc w:val="both"/>
              <w:rPr>
                <w:rFonts w:ascii="Times New Roman" w:hAnsi="Times New Roman" w:cs="Times New Roman"/>
                <w:b/>
                <w:szCs w:val="24"/>
              </w:rPr>
            </w:pPr>
          </w:p>
        </w:tc>
      </w:tr>
    </w:tbl>
    <w:p w:rsidR="009271A7" w:rsidRPr="00882212" w:rsidRDefault="00882212" w:rsidP="00882212">
      <w:pPr>
        <w:jc w:val="both"/>
        <w:rPr>
          <w:rFonts w:ascii="Times New Roman" w:hAnsi="Times New Roman" w:cs="Times New Roman"/>
          <w:i/>
          <w:szCs w:val="24"/>
        </w:rPr>
      </w:pPr>
      <w:r w:rsidRPr="00882212">
        <w:rPr>
          <w:rFonts w:ascii="Times New Roman" w:hAnsi="Times New Roman" w:cs="Times New Roman"/>
          <w:szCs w:val="24"/>
        </w:rPr>
        <w:t>Izglītojamais</w:t>
      </w:r>
      <w:r w:rsidR="009271A7">
        <w:rPr>
          <w:rFonts w:ascii="Times New Roman" w:hAnsi="Times New Roman" w:cs="Times New Roman"/>
          <w:szCs w:val="24"/>
        </w:rPr>
        <w:t xml:space="preserve"> </w:t>
      </w:r>
    </w:p>
    <w:p w:rsidR="00882212" w:rsidRPr="00882212" w:rsidRDefault="009271A7" w:rsidP="009271A7">
      <w:pPr>
        <w:jc w:val="center"/>
        <w:rPr>
          <w:rFonts w:ascii="Times New Roman" w:hAnsi="Times New Roman" w:cs="Times New Roman"/>
          <w:i/>
          <w:szCs w:val="24"/>
        </w:rPr>
      </w:pPr>
      <w:r w:rsidRPr="00882212">
        <w:rPr>
          <w:rFonts w:ascii="Times New Roman" w:hAnsi="Times New Roman" w:cs="Times New Roman"/>
          <w:i/>
          <w:szCs w:val="24"/>
        </w:rPr>
        <w:t>(vārds, uzvārds)</w:t>
      </w:r>
    </w:p>
    <w:p w:rsidR="00882212" w:rsidRPr="00882212" w:rsidRDefault="00882212" w:rsidP="00882212">
      <w:pPr>
        <w:ind w:left="720"/>
        <w:jc w:val="both"/>
        <w:rPr>
          <w:rFonts w:ascii="Times New Roman" w:hAnsi="Times New Roman" w:cs="Times New Roman"/>
          <w:i/>
          <w:szCs w:val="24"/>
        </w:rPr>
      </w:pPr>
      <w:r w:rsidRPr="00882212">
        <w:rPr>
          <w:rFonts w:ascii="Times New Roman" w:hAnsi="Times New Roman" w:cs="Times New Roman"/>
          <w:i/>
          <w:szCs w:val="24"/>
        </w:rPr>
        <w:t xml:space="preserve">                  </w:t>
      </w:r>
      <w:r w:rsidRPr="00882212">
        <w:rPr>
          <w:rFonts w:ascii="Times New Roman" w:hAnsi="Times New Roman" w:cs="Times New Roman"/>
          <w:i/>
          <w:szCs w:val="24"/>
        </w:rPr>
        <w:tab/>
      </w:r>
      <w:r w:rsidRPr="00882212">
        <w:rPr>
          <w:rFonts w:ascii="Times New Roman" w:hAnsi="Times New Roman" w:cs="Times New Roman"/>
          <w:i/>
          <w:szCs w:val="24"/>
        </w:rPr>
        <w:tab/>
      </w:r>
      <w:r w:rsidRPr="00882212">
        <w:rPr>
          <w:rFonts w:ascii="Times New Roman" w:hAnsi="Times New Roman" w:cs="Times New Roman"/>
          <w:i/>
          <w:szCs w:val="24"/>
        </w:rPr>
        <w:tab/>
      </w:r>
      <w:r w:rsidRPr="00882212">
        <w:rPr>
          <w:rFonts w:ascii="Times New Roman" w:hAnsi="Times New Roman" w:cs="Times New Roman"/>
          <w:i/>
          <w:szCs w:val="24"/>
        </w:rPr>
        <w:tab/>
      </w:r>
      <w:r w:rsidRPr="00882212">
        <w:rPr>
          <w:rFonts w:ascii="Times New Roman" w:hAnsi="Times New Roman" w:cs="Times New Roman"/>
          <w:szCs w:val="24"/>
        </w:rPr>
        <w:tab/>
      </w:r>
    </w:p>
    <w:p w:rsidR="00882212" w:rsidRPr="00882212" w:rsidRDefault="00882212" w:rsidP="00882212">
      <w:pPr>
        <w:jc w:val="both"/>
        <w:rPr>
          <w:rFonts w:ascii="Times New Roman" w:hAnsi="Times New Roman" w:cs="Times New Roman"/>
          <w:szCs w:val="24"/>
        </w:rPr>
      </w:pPr>
      <w:r w:rsidRPr="00882212">
        <w:rPr>
          <w:rFonts w:ascii="Times New Roman" w:hAnsi="Times New Roman" w:cs="Times New Roman"/>
          <w:szCs w:val="24"/>
        </w:rPr>
        <w:t xml:space="preserve">Apliecinu, ka man ir tiesības pārstāvēt iepriekš minēto nepilngadīgo personu un viņa vārdā sniegt piekrišanu personas datu apstrādei. </w:t>
      </w:r>
    </w:p>
    <w:p w:rsidR="00882212" w:rsidRPr="00882212" w:rsidRDefault="00882212" w:rsidP="00882212">
      <w:pPr>
        <w:jc w:val="both"/>
        <w:rPr>
          <w:rFonts w:ascii="Times New Roman" w:hAnsi="Times New Roman" w:cs="Times New Roman"/>
          <w:color w:val="FF0000"/>
          <w:szCs w:val="24"/>
        </w:rPr>
      </w:pPr>
    </w:p>
    <w:tbl>
      <w:tblPr>
        <w:tblStyle w:val="Reatabula"/>
        <w:tblpPr w:leftFromText="180" w:rightFromText="180" w:vertAnchor="text" w:horzAnchor="margin" w:tblpXSpec="center" w:tblpY="-3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tblGrid>
      <w:tr w:rsidR="000A6164" w:rsidTr="000A6164">
        <w:tc>
          <w:tcPr>
            <w:tcW w:w="7223" w:type="dxa"/>
          </w:tcPr>
          <w:p w:rsidR="000A6164" w:rsidRPr="000A6164" w:rsidRDefault="000A6164" w:rsidP="000A6164">
            <w:pPr>
              <w:jc w:val="both"/>
              <w:rPr>
                <w:rFonts w:ascii="Times New Roman" w:hAnsi="Times New Roman" w:cs="Times New Roman"/>
                <w:b/>
                <w:szCs w:val="24"/>
              </w:rPr>
            </w:pPr>
          </w:p>
        </w:tc>
      </w:tr>
    </w:tbl>
    <w:p w:rsidR="000A6164" w:rsidRPr="00882212" w:rsidRDefault="00882212" w:rsidP="00882212">
      <w:pPr>
        <w:jc w:val="both"/>
        <w:rPr>
          <w:rFonts w:ascii="Times New Roman" w:hAnsi="Times New Roman" w:cs="Times New Roman"/>
          <w:i/>
          <w:szCs w:val="24"/>
        </w:rPr>
      </w:pPr>
      <w:r w:rsidRPr="00882212">
        <w:rPr>
          <w:rFonts w:ascii="Times New Roman" w:hAnsi="Times New Roman" w:cs="Times New Roman"/>
          <w:szCs w:val="24"/>
        </w:rPr>
        <w:t xml:space="preserve">Paraksts: </w:t>
      </w:r>
    </w:p>
    <w:p w:rsidR="00882212" w:rsidRPr="00882212" w:rsidRDefault="00882212" w:rsidP="000A6164">
      <w:pPr>
        <w:ind w:left="720"/>
        <w:jc w:val="center"/>
        <w:rPr>
          <w:rFonts w:ascii="Times New Roman" w:hAnsi="Times New Roman" w:cs="Times New Roman"/>
          <w:i/>
          <w:szCs w:val="24"/>
        </w:rPr>
      </w:pPr>
      <w:r w:rsidRPr="00882212">
        <w:rPr>
          <w:rFonts w:ascii="Times New Roman" w:hAnsi="Times New Roman" w:cs="Times New Roman"/>
          <w:i/>
          <w:szCs w:val="24"/>
        </w:rPr>
        <w:t>(likumiskā pārstāvja vārds, uzvārds, datums)</w:t>
      </w:r>
    </w:p>
    <w:p w:rsidR="00882212" w:rsidRPr="00882212" w:rsidRDefault="00882212" w:rsidP="00882212">
      <w:pPr>
        <w:jc w:val="both"/>
        <w:rPr>
          <w:rFonts w:ascii="Times New Roman" w:hAnsi="Times New Roman" w:cs="Times New Roman"/>
          <w:szCs w:val="24"/>
        </w:rPr>
      </w:pPr>
      <w:r w:rsidRPr="00882212">
        <w:rPr>
          <w:rFonts w:ascii="Times New Roman" w:hAnsi="Times New Roman" w:cs="Times New Roman"/>
          <w:szCs w:val="24"/>
        </w:rPr>
        <w:t>Papildus informācija:</w:t>
      </w:r>
    </w:p>
    <w:p w:rsidR="00882212" w:rsidRPr="00882212" w:rsidRDefault="00882212" w:rsidP="00882212">
      <w:pPr>
        <w:pStyle w:val="Sarakstarindkopa"/>
        <w:numPr>
          <w:ilvl w:val="0"/>
          <w:numId w:val="8"/>
        </w:numPr>
        <w:jc w:val="both"/>
        <w:rPr>
          <w:sz w:val="22"/>
        </w:rPr>
      </w:pPr>
      <w:r w:rsidRPr="00882212">
        <w:rPr>
          <w:sz w:val="22"/>
        </w:rPr>
        <w:t>Pārziņa Personas datu aizsardzības speciālista kontaktinformācija: info@fpdd.lv</w:t>
      </w:r>
    </w:p>
    <w:p w:rsidR="00882212" w:rsidRPr="00882212" w:rsidRDefault="00882212" w:rsidP="00882212">
      <w:pPr>
        <w:pStyle w:val="Sarakstarindkopa"/>
        <w:numPr>
          <w:ilvl w:val="0"/>
          <w:numId w:val="8"/>
        </w:numPr>
        <w:jc w:val="both"/>
        <w:rPr>
          <w:sz w:val="22"/>
        </w:rPr>
      </w:pPr>
      <w:r w:rsidRPr="00882212">
        <w:rPr>
          <w:sz w:val="22"/>
        </w:rPr>
        <w:t>Tiesiskais pamats personas datu apstrādei ir datu subjekta piekrišana (Vispārīgās datu aizsardzības regulas 6.panta 1.punkta a)apakšpunkts).</w:t>
      </w:r>
    </w:p>
    <w:p w:rsidR="00882212" w:rsidRPr="00882212" w:rsidRDefault="00882212" w:rsidP="00882212">
      <w:pPr>
        <w:pStyle w:val="Sarakstarindkopa"/>
        <w:numPr>
          <w:ilvl w:val="0"/>
          <w:numId w:val="8"/>
        </w:numPr>
        <w:jc w:val="both"/>
        <w:rPr>
          <w:sz w:val="22"/>
        </w:rPr>
      </w:pPr>
      <w:r w:rsidRPr="00882212">
        <w:rPr>
          <w:sz w:val="22"/>
        </w:rPr>
        <w:t>Personas datu saņēmēji –  Tehnikuma administrācija (fotogrāfiju un videoattēlu glabāšana,  publicēšana), nepieciešamības gadījumā pārziņa nolīgtais apstrādātājs (fotogrāfs, video operators), kā arī jebkura persona, kas likumīgi piekļūst resursiem, kur izvietotas fotogrāfijas un videoattēli.</w:t>
      </w:r>
    </w:p>
    <w:p w:rsidR="00882212" w:rsidRPr="00882212" w:rsidRDefault="00882212" w:rsidP="00882212">
      <w:pPr>
        <w:pStyle w:val="Sarakstarindkopa"/>
        <w:numPr>
          <w:ilvl w:val="0"/>
          <w:numId w:val="8"/>
        </w:numPr>
        <w:jc w:val="both"/>
        <w:rPr>
          <w:sz w:val="22"/>
        </w:rPr>
      </w:pPr>
      <w:r w:rsidRPr="00882212">
        <w:rPr>
          <w:sz w:val="22"/>
        </w:rPr>
        <w:t xml:space="preserve">Izglītojamā personas datus glabās līdz brīdim, kad tiks lūgts dzēst fotogrāfijas un videoattēlus, vai iebildīsiet fotogrāfiju un video attēla publiskošanai. </w:t>
      </w:r>
    </w:p>
    <w:p w:rsidR="00882212" w:rsidRPr="00882212" w:rsidRDefault="00882212" w:rsidP="00882212">
      <w:pPr>
        <w:pStyle w:val="Sarakstarindkopa"/>
        <w:numPr>
          <w:ilvl w:val="0"/>
          <w:numId w:val="8"/>
        </w:numPr>
        <w:jc w:val="both"/>
        <w:rPr>
          <w:sz w:val="22"/>
        </w:rPr>
      </w:pPr>
      <w:r w:rsidRPr="00882212">
        <w:rPr>
          <w:sz w:val="22"/>
        </w:rPr>
        <w:t>Informējam, ka Jums ir tiesības:</w:t>
      </w:r>
    </w:p>
    <w:p w:rsidR="00882212" w:rsidRPr="00882212" w:rsidRDefault="00882212" w:rsidP="00882212">
      <w:pPr>
        <w:pStyle w:val="Sarakstarindkopa"/>
        <w:ind w:left="1134" w:hanging="414"/>
        <w:jc w:val="both"/>
        <w:rPr>
          <w:sz w:val="22"/>
        </w:rPr>
      </w:pPr>
      <w:r w:rsidRPr="00882212">
        <w:rPr>
          <w:sz w:val="22"/>
        </w:rPr>
        <w:t>4.1. piekļūt personas datiem, normatīvajos aktos noteiktajos gadījumos lūgt personas datu apstrādes ierobežošanu, kā arī iebilst pret apstrādi;</w:t>
      </w:r>
    </w:p>
    <w:p w:rsidR="00882212" w:rsidRPr="00882212" w:rsidRDefault="00882212" w:rsidP="00882212">
      <w:pPr>
        <w:pStyle w:val="Sarakstarindkopa"/>
        <w:ind w:left="1134" w:hanging="414"/>
        <w:jc w:val="both"/>
        <w:rPr>
          <w:sz w:val="22"/>
        </w:rPr>
      </w:pPr>
      <w:r w:rsidRPr="00882212">
        <w:rPr>
          <w:sz w:val="22"/>
        </w:rPr>
        <w:t xml:space="preserve">4.2. iesniegt sūdzību par nelikumīgu personas datu apstrādi Datu valsts inspekcijā. </w:t>
      </w:r>
    </w:p>
    <w:p w:rsidR="00882212" w:rsidRPr="00882212" w:rsidRDefault="00882212" w:rsidP="00882212">
      <w:pPr>
        <w:tabs>
          <w:tab w:val="left" w:pos="720"/>
          <w:tab w:val="left" w:pos="1440"/>
          <w:tab w:val="left" w:pos="2160"/>
          <w:tab w:val="left" w:pos="2880"/>
          <w:tab w:val="left" w:pos="3600"/>
          <w:tab w:val="left" w:pos="4320"/>
          <w:tab w:val="left" w:pos="5040"/>
          <w:tab w:val="left" w:pos="5760"/>
          <w:tab w:val="left" w:pos="7680"/>
        </w:tabs>
        <w:ind w:right="-360"/>
        <w:rPr>
          <w:rFonts w:ascii="Times New Roman" w:hAnsi="Times New Roman" w:cs="Times New Roman"/>
          <w:szCs w:val="24"/>
        </w:rPr>
      </w:pPr>
    </w:p>
    <w:p w:rsidR="00882212" w:rsidRPr="00882212" w:rsidRDefault="00882212" w:rsidP="003F6705">
      <w:pPr>
        <w:spacing w:after="0" w:line="240" w:lineRule="auto"/>
        <w:jc w:val="center"/>
        <w:rPr>
          <w:rFonts w:ascii="Times New Roman" w:hAnsi="Times New Roman" w:cs="Times New Roman"/>
          <w:szCs w:val="24"/>
        </w:rPr>
      </w:pPr>
    </w:p>
    <w:sectPr w:rsidR="00882212" w:rsidRPr="00882212" w:rsidSect="009B6553">
      <w:pgSz w:w="11906" w:h="16838"/>
      <w:pgMar w:top="567" w:right="992"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2.5pt;visibility:visible;mso-wrap-style:square" o:bullet="t">
        <v:imagedata r:id="rId1" o:title=""/>
      </v:shape>
    </w:pict>
  </w:numPicBullet>
  <w:abstractNum w:abstractNumId="0" w15:restartNumberingAfterBreak="0">
    <w:nsid w:val="010965FE"/>
    <w:multiLevelType w:val="hybridMultilevel"/>
    <w:tmpl w:val="3D44C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371DA"/>
    <w:multiLevelType w:val="hybridMultilevel"/>
    <w:tmpl w:val="028AA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E947C9"/>
    <w:multiLevelType w:val="hybridMultilevel"/>
    <w:tmpl w:val="3C02A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EA4F60"/>
    <w:multiLevelType w:val="hybridMultilevel"/>
    <w:tmpl w:val="9BC4270A"/>
    <w:lvl w:ilvl="0" w:tplc="FD30BB9C">
      <w:start w:val="1"/>
      <w:numFmt w:val="bullet"/>
      <w:lvlText w:val=""/>
      <w:lvlPicBulletId w:val="0"/>
      <w:lvlJc w:val="left"/>
      <w:pPr>
        <w:tabs>
          <w:tab w:val="num" w:pos="720"/>
        </w:tabs>
        <w:ind w:left="720" w:hanging="360"/>
      </w:pPr>
      <w:rPr>
        <w:rFonts w:ascii="Symbol" w:hAnsi="Symbol" w:hint="default"/>
      </w:rPr>
    </w:lvl>
    <w:lvl w:ilvl="1" w:tplc="DC66E00E" w:tentative="1">
      <w:start w:val="1"/>
      <w:numFmt w:val="bullet"/>
      <w:lvlText w:val=""/>
      <w:lvlJc w:val="left"/>
      <w:pPr>
        <w:tabs>
          <w:tab w:val="num" w:pos="1440"/>
        </w:tabs>
        <w:ind w:left="1440" w:hanging="360"/>
      </w:pPr>
      <w:rPr>
        <w:rFonts w:ascii="Symbol" w:hAnsi="Symbol" w:hint="default"/>
      </w:rPr>
    </w:lvl>
    <w:lvl w:ilvl="2" w:tplc="2D8A7CC4" w:tentative="1">
      <w:start w:val="1"/>
      <w:numFmt w:val="bullet"/>
      <w:lvlText w:val=""/>
      <w:lvlJc w:val="left"/>
      <w:pPr>
        <w:tabs>
          <w:tab w:val="num" w:pos="2160"/>
        </w:tabs>
        <w:ind w:left="2160" w:hanging="360"/>
      </w:pPr>
      <w:rPr>
        <w:rFonts w:ascii="Symbol" w:hAnsi="Symbol" w:hint="default"/>
      </w:rPr>
    </w:lvl>
    <w:lvl w:ilvl="3" w:tplc="D410FA34" w:tentative="1">
      <w:start w:val="1"/>
      <w:numFmt w:val="bullet"/>
      <w:lvlText w:val=""/>
      <w:lvlJc w:val="left"/>
      <w:pPr>
        <w:tabs>
          <w:tab w:val="num" w:pos="2880"/>
        </w:tabs>
        <w:ind w:left="2880" w:hanging="360"/>
      </w:pPr>
      <w:rPr>
        <w:rFonts w:ascii="Symbol" w:hAnsi="Symbol" w:hint="default"/>
      </w:rPr>
    </w:lvl>
    <w:lvl w:ilvl="4" w:tplc="65E809BE" w:tentative="1">
      <w:start w:val="1"/>
      <w:numFmt w:val="bullet"/>
      <w:lvlText w:val=""/>
      <w:lvlJc w:val="left"/>
      <w:pPr>
        <w:tabs>
          <w:tab w:val="num" w:pos="3600"/>
        </w:tabs>
        <w:ind w:left="3600" w:hanging="360"/>
      </w:pPr>
      <w:rPr>
        <w:rFonts w:ascii="Symbol" w:hAnsi="Symbol" w:hint="default"/>
      </w:rPr>
    </w:lvl>
    <w:lvl w:ilvl="5" w:tplc="42A03F5C" w:tentative="1">
      <w:start w:val="1"/>
      <w:numFmt w:val="bullet"/>
      <w:lvlText w:val=""/>
      <w:lvlJc w:val="left"/>
      <w:pPr>
        <w:tabs>
          <w:tab w:val="num" w:pos="4320"/>
        </w:tabs>
        <w:ind w:left="4320" w:hanging="360"/>
      </w:pPr>
      <w:rPr>
        <w:rFonts w:ascii="Symbol" w:hAnsi="Symbol" w:hint="default"/>
      </w:rPr>
    </w:lvl>
    <w:lvl w:ilvl="6" w:tplc="2C484040" w:tentative="1">
      <w:start w:val="1"/>
      <w:numFmt w:val="bullet"/>
      <w:lvlText w:val=""/>
      <w:lvlJc w:val="left"/>
      <w:pPr>
        <w:tabs>
          <w:tab w:val="num" w:pos="5040"/>
        </w:tabs>
        <w:ind w:left="5040" w:hanging="360"/>
      </w:pPr>
      <w:rPr>
        <w:rFonts w:ascii="Symbol" w:hAnsi="Symbol" w:hint="default"/>
      </w:rPr>
    </w:lvl>
    <w:lvl w:ilvl="7" w:tplc="272C0806" w:tentative="1">
      <w:start w:val="1"/>
      <w:numFmt w:val="bullet"/>
      <w:lvlText w:val=""/>
      <w:lvlJc w:val="left"/>
      <w:pPr>
        <w:tabs>
          <w:tab w:val="num" w:pos="5760"/>
        </w:tabs>
        <w:ind w:left="5760" w:hanging="360"/>
      </w:pPr>
      <w:rPr>
        <w:rFonts w:ascii="Symbol" w:hAnsi="Symbol" w:hint="default"/>
      </w:rPr>
    </w:lvl>
    <w:lvl w:ilvl="8" w:tplc="5004309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76A5743"/>
    <w:multiLevelType w:val="multilevel"/>
    <w:tmpl w:val="1A78B626"/>
    <w:lvl w:ilvl="0">
      <w:start w:val="1"/>
      <w:numFmt w:val="upperRoman"/>
      <w:lvlText w:val="%1."/>
      <w:lvlJc w:val="left"/>
      <w:pPr>
        <w:ind w:left="1080" w:hanging="72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BFA464F"/>
    <w:multiLevelType w:val="multilevel"/>
    <w:tmpl w:val="D12ADF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EF42DD"/>
    <w:multiLevelType w:val="multilevel"/>
    <w:tmpl w:val="D12ADF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4D1704"/>
    <w:multiLevelType w:val="multilevel"/>
    <w:tmpl w:val="D12AD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7F492A"/>
    <w:multiLevelType w:val="hybridMultilevel"/>
    <w:tmpl w:val="4E662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657492"/>
    <w:multiLevelType w:val="multilevel"/>
    <w:tmpl w:val="ADFC1DC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BFC42DC"/>
    <w:multiLevelType w:val="multilevel"/>
    <w:tmpl w:val="BD5E465A"/>
    <w:lvl w:ilvl="0">
      <w:start w:val="3"/>
      <w:numFmt w:val="upperRoman"/>
      <w:lvlText w:val="%1."/>
      <w:lvlJc w:val="left"/>
      <w:pPr>
        <w:ind w:left="1080" w:hanging="72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1991BD7"/>
    <w:multiLevelType w:val="multilevel"/>
    <w:tmpl w:val="D12AD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627ADE"/>
    <w:multiLevelType w:val="multilevel"/>
    <w:tmpl w:val="D12AD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B03BBE"/>
    <w:multiLevelType w:val="hybridMultilevel"/>
    <w:tmpl w:val="8A58F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B20451"/>
    <w:multiLevelType w:val="multilevel"/>
    <w:tmpl w:val="D12ADF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8225A3"/>
    <w:multiLevelType w:val="hybridMultilevel"/>
    <w:tmpl w:val="367A3FB6"/>
    <w:lvl w:ilvl="0" w:tplc="BD002432">
      <w:start w:val="1"/>
      <w:numFmt w:val="bullet"/>
      <w:lvlText w:val=""/>
      <w:lvlJc w:val="left"/>
      <w:pPr>
        <w:ind w:left="720" w:hanging="360"/>
      </w:pPr>
      <w:rPr>
        <w:rFonts w:ascii="Webdings" w:hAnsi="Web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2"/>
  </w:num>
  <w:num w:numId="6">
    <w:abstractNumId w:val="8"/>
  </w:num>
  <w:num w:numId="7">
    <w:abstractNumId w:val="15"/>
  </w:num>
  <w:num w:numId="8">
    <w:abstractNumId w:val="1"/>
  </w:num>
  <w:num w:numId="9">
    <w:abstractNumId w:val="9"/>
  </w:num>
  <w:num w:numId="10">
    <w:abstractNumId w:val="12"/>
  </w:num>
  <w:num w:numId="11">
    <w:abstractNumId w:val="11"/>
  </w:num>
  <w:num w:numId="12">
    <w:abstractNumId w:val="7"/>
  </w:num>
  <w:num w:numId="13">
    <w:abstractNumId w:val="5"/>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AD"/>
    <w:rsid w:val="000507D2"/>
    <w:rsid w:val="0008292D"/>
    <w:rsid w:val="0008704F"/>
    <w:rsid w:val="000A6164"/>
    <w:rsid w:val="000B4D89"/>
    <w:rsid w:val="000D1311"/>
    <w:rsid w:val="00290726"/>
    <w:rsid w:val="002A0583"/>
    <w:rsid w:val="002C20D3"/>
    <w:rsid w:val="002E247F"/>
    <w:rsid w:val="002E3B6C"/>
    <w:rsid w:val="002E6F06"/>
    <w:rsid w:val="00317F16"/>
    <w:rsid w:val="003234A3"/>
    <w:rsid w:val="003867EE"/>
    <w:rsid w:val="003A402A"/>
    <w:rsid w:val="003B42D0"/>
    <w:rsid w:val="003E064A"/>
    <w:rsid w:val="003E2938"/>
    <w:rsid w:val="003F6705"/>
    <w:rsid w:val="00405FA7"/>
    <w:rsid w:val="004846AE"/>
    <w:rsid w:val="004B2B9F"/>
    <w:rsid w:val="004E4ACE"/>
    <w:rsid w:val="004E6CFB"/>
    <w:rsid w:val="005118D9"/>
    <w:rsid w:val="00612F62"/>
    <w:rsid w:val="00642B4D"/>
    <w:rsid w:val="006A1EAD"/>
    <w:rsid w:val="006F1B45"/>
    <w:rsid w:val="006F469F"/>
    <w:rsid w:val="007007D2"/>
    <w:rsid w:val="007025D5"/>
    <w:rsid w:val="00712AE7"/>
    <w:rsid w:val="00713E8E"/>
    <w:rsid w:val="00724272"/>
    <w:rsid w:val="00731C9D"/>
    <w:rsid w:val="007660B9"/>
    <w:rsid w:val="00774969"/>
    <w:rsid w:val="00786CB9"/>
    <w:rsid w:val="007A1075"/>
    <w:rsid w:val="007C2AAF"/>
    <w:rsid w:val="00821530"/>
    <w:rsid w:val="00882212"/>
    <w:rsid w:val="00885A42"/>
    <w:rsid w:val="0089010C"/>
    <w:rsid w:val="00893096"/>
    <w:rsid w:val="008D556D"/>
    <w:rsid w:val="009271A7"/>
    <w:rsid w:val="00936AAA"/>
    <w:rsid w:val="00972978"/>
    <w:rsid w:val="009A1FB7"/>
    <w:rsid w:val="009B58E6"/>
    <w:rsid w:val="009B6553"/>
    <w:rsid w:val="00A81F24"/>
    <w:rsid w:val="00A90E97"/>
    <w:rsid w:val="00AA03A7"/>
    <w:rsid w:val="00AD5B17"/>
    <w:rsid w:val="00AE4287"/>
    <w:rsid w:val="00AE6900"/>
    <w:rsid w:val="00B2061E"/>
    <w:rsid w:val="00BE2725"/>
    <w:rsid w:val="00C4064E"/>
    <w:rsid w:val="00C82D61"/>
    <w:rsid w:val="00C87125"/>
    <w:rsid w:val="00CB569A"/>
    <w:rsid w:val="00CE02C2"/>
    <w:rsid w:val="00D56EEE"/>
    <w:rsid w:val="00DD6652"/>
    <w:rsid w:val="00E473B5"/>
    <w:rsid w:val="00E529DB"/>
    <w:rsid w:val="00ED4F0A"/>
    <w:rsid w:val="00F33B0F"/>
    <w:rsid w:val="00F71C5C"/>
    <w:rsid w:val="00FC25E4"/>
    <w:rsid w:val="00FE2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BCCAE-4A2B-4657-9342-4AA0CC2C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6A1E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A1EAD"/>
    <w:rPr>
      <w:b/>
      <w:bCs/>
    </w:rPr>
  </w:style>
  <w:style w:type="character" w:styleId="Izclums">
    <w:name w:val="Emphasis"/>
    <w:basedOn w:val="Noklusjumarindkopasfonts"/>
    <w:uiPriority w:val="20"/>
    <w:qFormat/>
    <w:rsid w:val="006A1EAD"/>
    <w:rPr>
      <w:i/>
      <w:iCs/>
    </w:rPr>
  </w:style>
  <w:style w:type="character" w:styleId="Hipersaite">
    <w:name w:val="Hyperlink"/>
    <w:basedOn w:val="Noklusjumarindkopasfonts"/>
    <w:unhideWhenUsed/>
    <w:rsid w:val="006A1EAD"/>
    <w:rPr>
      <w:color w:val="0000FF"/>
      <w:u w:val="single"/>
    </w:rPr>
  </w:style>
  <w:style w:type="table" w:styleId="Reatabula">
    <w:name w:val="Table Grid"/>
    <w:basedOn w:val="Parastatabula"/>
    <w:uiPriority w:val="39"/>
    <w:rsid w:val="0072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A81F24"/>
    <w:rPr>
      <w:color w:val="954F72" w:themeColor="followedHyperlink"/>
      <w:u w:val="single"/>
    </w:rPr>
  </w:style>
  <w:style w:type="paragraph" w:styleId="Sarakstarindkopa">
    <w:name w:val="List Paragraph"/>
    <w:basedOn w:val="Parasts"/>
    <w:uiPriority w:val="34"/>
    <w:qFormat/>
    <w:rsid w:val="00882212"/>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111">
      <w:bodyDiv w:val="1"/>
      <w:marLeft w:val="0"/>
      <w:marRight w:val="0"/>
      <w:marTop w:val="0"/>
      <w:marBottom w:val="0"/>
      <w:divBdr>
        <w:top w:val="none" w:sz="0" w:space="0" w:color="auto"/>
        <w:left w:val="none" w:sz="0" w:space="0" w:color="auto"/>
        <w:bottom w:val="none" w:sz="0" w:space="0" w:color="auto"/>
        <w:right w:val="none" w:sz="0" w:space="0" w:color="auto"/>
      </w:divBdr>
    </w:div>
    <w:div w:id="83039503">
      <w:bodyDiv w:val="1"/>
      <w:marLeft w:val="0"/>
      <w:marRight w:val="0"/>
      <w:marTop w:val="0"/>
      <w:marBottom w:val="0"/>
      <w:divBdr>
        <w:top w:val="none" w:sz="0" w:space="0" w:color="auto"/>
        <w:left w:val="none" w:sz="0" w:space="0" w:color="auto"/>
        <w:bottom w:val="none" w:sz="0" w:space="0" w:color="auto"/>
        <w:right w:val="none" w:sz="0" w:space="0" w:color="auto"/>
      </w:divBdr>
    </w:div>
    <w:div w:id="128020266">
      <w:bodyDiv w:val="1"/>
      <w:marLeft w:val="0"/>
      <w:marRight w:val="0"/>
      <w:marTop w:val="0"/>
      <w:marBottom w:val="0"/>
      <w:divBdr>
        <w:top w:val="none" w:sz="0" w:space="0" w:color="auto"/>
        <w:left w:val="none" w:sz="0" w:space="0" w:color="auto"/>
        <w:bottom w:val="none" w:sz="0" w:space="0" w:color="auto"/>
        <w:right w:val="none" w:sz="0" w:space="0" w:color="auto"/>
      </w:divBdr>
    </w:div>
    <w:div w:id="135030294">
      <w:bodyDiv w:val="1"/>
      <w:marLeft w:val="0"/>
      <w:marRight w:val="0"/>
      <w:marTop w:val="0"/>
      <w:marBottom w:val="0"/>
      <w:divBdr>
        <w:top w:val="none" w:sz="0" w:space="0" w:color="auto"/>
        <w:left w:val="none" w:sz="0" w:space="0" w:color="auto"/>
        <w:bottom w:val="none" w:sz="0" w:space="0" w:color="auto"/>
        <w:right w:val="none" w:sz="0" w:space="0" w:color="auto"/>
      </w:divBdr>
    </w:div>
    <w:div w:id="282468430">
      <w:bodyDiv w:val="1"/>
      <w:marLeft w:val="0"/>
      <w:marRight w:val="0"/>
      <w:marTop w:val="0"/>
      <w:marBottom w:val="0"/>
      <w:divBdr>
        <w:top w:val="none" w:sz="0" w:space="0" w:color="auto"/>
        <w:left w:val="none" w:sz="0" w:space="0" w:color="auto"/>
        <w:bottom w:val="none" w:sz="0" w:space="0" w:color="auto"/>
        <w:right w:val="none" w:sz="0" w:space="0" w:color="auto"/>
      </w:divBdr>
    </w:div>
    <w:div w:id="301740316">
      <w:bodyDiv w:val="1"/>
      <w:marLeft w:val="0"/>
      <w:marRight w:val="0"/>
      <w:marTop w:val="0"/>
      <w:marBottom w:val="0"/>
      <w:divBdr>
        <w:top w:val="none" w:sz="0" w:space="0" w:color="auto"/>
        <w:left w:val="none" w:sz="0" w:space="0" w:color="auto"/>
        <w:bottom w:val="none" w:sz="0" w:space="0" w:color="auto"/>
        <w:right w:val="none" w:sz="0" w:space="0" w:color="auto"/>
      </w:divBdr>
    </w:div>
    <w:div w:id="334964937">
      <w:bodyDiv w:val="1"/>
      <w:marLeft w:val="0"/>
      <w:marRight w:val="0"/>
      <w:marTop w:val="0"/>
      <w:marBottom w:val="0"/>
      <w:divBdr>
        <w:top w:val="none" w:sz="0" w:space="0" w:color="auto"/>
        <w:left w:val="none" w:sz="0" w:space="0" w:color="auto"/>
        <w:bottom w:val="none" w:sz="0" w:space="0" w:color="auto"/>
        <w:right w:val="none" w:sz="0" w:space="0" w:color="auto"/>
      </w:divBdr>
    </w:div>
    <w:div w:id="401567935">
      <w:bodyDiv w:val="1"/>
      <w:marLeft w:val="0"/>
      <w:marRight w:val="0"/>
      <w:marTop w:val="0"/>
      <w:marBottom w:val="0"/>
      <w:divBdr>
        <w:top w:val="none" w:sz="0" w:space="0" w:color="auto"/>
        <w:left w:val="none" w:sz="0" w:space="0" w:color="auto"/>
        <w:bottom w:val="none" w:sz="0" w:space="0" w:color="auto"/>
        <w:right w:val="none" w:sz="0" w:space="0" w:color="auto"/>
      </w:divBdr>
    </w:div>
    <w:div w:id="402217684">
      <w:bodyDiv w:val="1"/>
      <w:marLeft w:val="0"/>
      <w:marRight w:val="0"/>
      <w:marTop w:val="0"/>
      <w:marBottom w:val="0"/>
      <w:divBdr>
        <w:top w:val="none" w:sz="0" w:space="0" w:color="auto"/>
        <w:left w:val="none" w:sz="0" w:space="0" w:color="auto"/>
        <w:bottom w:val="none" w:sz="0" w:space="0" w:color="auto"/>
        <w:right w:val="none" w:sz="0" w:space="0" w:color="auto"/>
      </w:divBdr>
    </w:div>
    <w:div w:id="431778342">
      <w:bodyDiv w:val="1"/>
      <w:marLeft w:val="0"/>
      <w:marRight w:val="0"/>
      <w:marTop w:val="0"/>
      <w:marBottom w:val="0"/>
      <w:divBdr>
        <w:top w:val="none" w:sz="0" w:space="0" w:color="auto"/>
        <w:left w:val="none" w:sz="0" w:space="0" w:color="auto"/>
        <w:bottom w:val="none" w:sz="0" w:space="0" w:color="auto"/>
        <w:right w:val="none" w:sz="0" w:space="0" w:color="auto"/>
      </w:divBdr>
    </w:div>
    <w:div w:id="467281801">
      <w:bodyDiv w:val="1"/>
      <w:marLeft w:val="0"/>
      <w:marRight w:val="0"/>
      <w:marTop w:val="0"/>
      <w:marBottom w:val="0"/>
      <w:divBdr>
        <w:top w:val="none" w:sz="0" w:space="0" w:color="auto"/>
        <w:left w:val="none" w:sz="0" w:space="0" w:color="auto"/>
        <w:bottom w:val="none" w:sz="0" w:space="0" w:color="auto"/>
        <w:right w:val="none" w:sz="0" w:space="0" w:color="auto"/>
      </w:divBdr>
    </w:div>
    <w:div w:id="511141802">
      <w:bodyDiv w:val="1"/>
      <w:marLeft w:val="0"/>
      <w:marRight w:val="0"/>
      <w:marTop w:val="0"/>
      <w:marBottom w:val="0"/>
      <w:divBdr>
        <w:top w:val="none" w:sz="0" w:space="0" w:color="auto"/>
        <w:left w:val="none" w:sz="0" w:space="0" w:color="auto"/>
        <w:bottom w:val="none" w:sz="0" w:space="0" w:color="auto"/>
        <w:right w:val="none" w:sz="0" w:space="0" w:color="auto"/>
      </w:divBdr>
    </w:div>
    <w:div w:id="582957493">
      <w:bodyDiv w:val="1"/>
      <w:marLeft w:val="0"/>
      <w:marRight w:val="0"/>
      <w:marTop w:val="0"/>
      <w:marBottom w:val="0"/>
      <w:divBdr>
        <w:top w:val="none" w:sz="0" w:space="0" w:color="auto"/>
        <w:left w:val="none" w:sz="0" w:space="0" w:color="auto"/>
        <w:bottom w:val="none" w:sz="0" w:space="0" w:color="auto"/>
        <w:right w:val="none" w:sz="0" w:space="0" w:color="auto"/>
      </w:divBdr>
    </w:div>
    <w:div w:id="631909837">
      <w:bodyDiv w:val="1"/>
      <w:marLeft w:val="0"/>
      <w:marRight w:val="0"/>
      <w:marTop w:val="0"/>
      <w:marBottom w:val="0"/>
      <w:divBdr>
        <w:top w:val="none" w:sz="0" w:space="0" w:color="auto"/>
        <w:left w:val="none" w:sz="0" w:space="0" w:color="auto"/>
        <w:bottom w:val="none" w:sz="0" w:space="0" w:color="auto"/>
        <w:right w:val="none" w:sz="0" w:space="0" w:color="auto"/>
      </w:divBdr>
    </w:div>
    <w:div w:id="631986897">
      <w:bodyDiv w:val="1"/>
      <w:marLeft w:val="0"/>
      <w:marRight w:val="0"/>
      <w:marTop w:val="0"/>
      <w:marBottom w:val="0"/>
      <w:divBdr>
        <w:top w:val="none" w:sz="0" w:space="0" w:color="auto"/>
        <w:left w:val="none" w:sz="0" w:space="0" w:color="auto"/>
        <w:bottom w:val="none" w:sz="0" w:space="0" w:color="auto"/>
        <w:right w:val="none" w:sz="0" w:space="0" w:color="auto"/>
      </w:divBdr>
    </w:div>
    <w:div w:id="716930174">
      <w:bodyDiv w:val="1"/>
      <w:marLeft w:val="0"/>
      <w:marRight w:val="0"/>
      <w:marTop w:val="0"/>
      <w:marBottom w:val="0"/>
      <w:divBdr>
        <w:top w:val="none" w:sz="0" w:space="0" w:color="auto"/>
        <w:left w:val="none" w:sz="0" w:space="0" w:color="auto"/>
        <w:bottom w:val="none" w:sz="0" w:space="0" w:color="auto"/>
        <w:right w:val="none" w:sz="0" w:space="0" w:color="auto"/>
      </w:divBdr>
    </w:div>
    <w:div w:id="1019502419">
      <w:bodyDiv w:val="1"/>
      <w:marLeft w:val="0"/>
      <w:marRight w:val="0"/>
      <w:marTop w:val="0"/>
      <w:marBottom w:val="0"/>
      <w:divBdr>
        <w:top w:val="none" w:sz="0" w:space="0" w:color="auto"/>
        <w:left w:val="none" w:sz="0" w:space="0" w:color="auto"/>
        <w:bottom w:val="none" w:sz="0" w:space="0" w:color="auto"/>
        <w:right w:val="none" w:sz="0" w:space="0" w:color="auto"/>
      </w:divBdr>
    </w:div>
    <w:div w:id="1030885860">
      <w:bodyDiv w:val="1"/>
      <w:marLeft w:val="0"/>
      <w:marRight w:val="0"/>
      <w:marTop w:val="0"/>
      <w:marBottom w:val="0"/>
      <w:divBdr>
        <w:top w:val="none" w:sz="0" w:space="0" w:color="auto"/>
        <w:left w:val="none" w:sz="0" w:space="0" w:color="auto"/>
        <w:bottom w:val="none" w:sz="0" w:space="0" w:color="auto"/>
        <w:right w:val="none" w:sz="0" w:space="0" w:color="auto"/>
      </w:divBdr>
    </w:div>
    <w:div w:id="1070076388">
      <w:bodyDiv w:val="1"/>
      <w:marLeft w:val="0"/>
      <w:marRight w:val="0"/>
      <w:marTop w:val="0"/>
      <w:marBottom w:val="0"/>
      <w:divBdr>
        <w:top w:val="none" w:sz="0" w:space="0" w:color="auto"/>
        <w:left w:val="none" w:sz="0" w:space="0" w:color="auto"/>
        <w:bottom w:val="none" w:sz="0" w:space="0" w:color="auto"/>
        <w:right w:val="none" w:sz="0" w:space="0" w:color="auto"/>
      </w:divBdr>
    </w:div>
    <w:div w:id="1082724579">
      <w:bodyDiv w:val="1"/>
      <w:marLeft w:val="0"/>
      <w:marRight w:val="0"/>
      <w:marTop w:val="0"/>
      <w:marBottom w:val="0"/>
      <w:divBdr>
        <w:top w:val="none" w:sz="0" w:space="0" w:color="auto"/>
        <w:left w:val="none" w:sz="0" w:space="0" w:color="auto"/>
        <w:bottom w:val="none" w:sz="0" w:space="0" w:color="auto"/>
        <w:right w:val="none" w:sz="0" w:space="0" w:color="auto"/>
      </w:divBdr>
    </w:div>
    <w:div w:id="1115635127">
      <w:bodyDiv w:val="1"/>
      <w:marLeft w:val="0"/>
      <w:marRight w:val="0"/>
      <w:marTop w:val="0"/>
      <w:marBottom w:val="0"/>
      <w:divBdr>
        <w:top w:val="none" w:sz="0" w:space="0" w:color="auto"/>
        <w:left w:val="none" w:sz="0" w:space="0" w:color="auto"/>
        <w:bottom w:val="none" w:sz="0" w:space="0" w:color="auto"/>
        <w:right w:val="none" w:sz="0" w:space="0" w:color="auto"/>
      </w:divBdr>
    </w:div>
    <w:div w:id="1218012896">
      <w:bodyDiv w:val="1"/>
      <w:marLeft w:val="0"/>
      <w:marRight w:val="0"/>
      <w:marTop w:val="0"/>
      <w:marBottom w:val="0"/>
      <w:divBdr>
        <w:top w:val="none" w:sz="0" w:space="0" w:color="auto"/>
        <w:left w:val="none" w:sz="0" w:space="0" w:color="auto"/>
        <w:bottom w:val="none" w:sz="0" w:space="0" w:color="auto"/>
        <w:right w:val="none" w:sz="0" w:space="0" w:color="auto"/>
      </w:divBdr>
    </w:div>
    <w:div w:id="1232081180">
      <w:bodyDiv w:val="1"/>
      <w:marLeft w:val="0"/>
      <w:marRight w:val="0"/>
      <w:marTop w:val="0"/>
      <w:marBottom w:val="0"/>
      <w:divBdr>
        <w:top w:val="none" w:sz="0" w:space="0" w:color="auto"/>
        <w:left w:val="none" w:sz="0" w:space="0" w:color="auto"/>
        <w:bottom w:val="none" w:sz="0" w:space="0" w:color="auto"/>
        <w:right w:val="none" w:sz="0" w:space="0" w:color="auto"/>
      </w:divBdr>
    </w:div>
    <w:div w:id="1299067539">
      <w:bodyDiv w:val="1"/>
      <w:marLeft w:val="0"/>
      <w:marRight w:val="0"/>
      <w:marTop w:val="0"/>
      <w:marBottom w:val="0"/>
      <w:divBdr>
        <w:top w:val="none" w:sz="0" w:space="0" w:color="auto"/>
        <w:left w:val="none" w:sz="0" w:space="0" w:color="auto"/>
        <w:bottom w:val="none" w:sz="0" w:space="0" w:color="auto"/>
        <w:right w:val="none" w:sz="0" w:space="0" w:color="auto"/>
      </w:divBdr>
    </w:div>
    <w:div w:id="1341741653">
      <w:bodyDiv w:val="1"/>
      <w:marLeft w:val="0"/>
      <w:marRight w:val="0"/>
      <w:marTop w:val="0"/>
      <w:marBottom w:val="0"/>
      <w:divBdr>
        <w:top w:val="none" w:sz="0" w:space="0" w:color="auto"/>
        <w:left w:val="none" w:sz="0" w:space="0" w:color="auto"/>
        <w:bottom w:val="none" w:sz="0" w:space="0" w:color="auto"/>
        <w:right w:val="none" w:sz="0" w:space="0" w:color="auto"/>
      </w:divBdr>
    </w:div>
    <w:div w:id="1411153110">
      <w:bodyDiv w:val="1"/>
      <w:marLeft w:val="0"/>
      <w:marRight w:val="0"/>
      <w:marTop w:val="0"/>
      <w:marBottom w:val="0"/>
      <w:divBdr>
        <w:top w:val="none" w:sz="0" w:space="0" w:color="auto"/>
        <w:left w:val="none" w:sz="0" w:space="0" w:color="auto"/>
        <w:bottom w:val="none" w:sz="0" w:space="0" w:color="auto"/>
        <w:right w:val="none" w:sz="0" w:space="0" w:color="auto"/>
      </w:divBdr>
    </w:div>
    <w:div w:id="1494419930">
      <w:bodyDiv w:val="1"/>
      <w:marLeft w:val="0"/>
      <w:marRight w:val="0"/>
      <w:marTop w:val="0"/>
      <w:marBottom w:val="0"/>
      <w:divBdr>
        <w:top w:val="none" w:sz="0" w:space="0" w:color="auto"/>
        <w:left w:val="none" w:sz="0" w:space="0" w:color="auto"/>
        <w:bottom w:val="none" w:sz="0" w:space="0" w:color="auto"/>
        <w:right w:val="none" w:sz="0" w:space="0" w:color="auto"/>
      </w:divBdr>
    </w:div>
    <w:div w:id="1503624879">
      <w:bodyDiv w:val="1"/>
      <w:marLeft w:val="0"/>
      <w:marRight w:val="0"/>
      <w:marTop w:val="0"/>
      <w:marBottom w:val="0"/>
      <w:divBdr>
        <w:top w:val="none" w:sz="0" w:space="0" w:color="auto"/>
        <w:left w:val="none" w:sz="0" w:space="0" w:color="auto"/>
        <w:bottom w:val="none" w:sz="0" w:space="0" w:color="auto"/>
        <w:right w:val="none" w:sz="0" w:space="0" w:color="auto"/>
      </w:divBdr>
    </w:div>
    <w:div w:id="1560554718">
      <w:bodyDiv w:val="1"/>
      <w:marLeft w:val="0"/>
      <w:marRight w:val="0"/>
      <w:marTop w:val="0"/>
      <w:marBottom w:val="0"/>
      <w:divBdr>
        <w:top w:val="none" w:sz="0" w:space="0" w:color="auto"/>
        <w:left w:val="none" w:sz="0" w:space="0" w:color="auto"/>
        <w:bottom w:val="none" w:sz="0" w:space="0" w:color="auto"/>
        <w:right w:val="none" w:sz="0" w:space="0" w:color="auto"/>
      </w:divBdr>
    </w:div>
    <w:div w:id="1825971670">
      <w:bodyDiv w:val="1"/>
      <w:marLeft w:val="0"/>
      <w:marRight w:val="0"/>
      <w:marTop w:val="0"/>
      <w:marBottom w:val="0"/>
      <w:divBdr>
        <w:top w:val="none" w:sz="0" w:space="0" w:color="auto"/>
        <w:left w:val="none" w:sz="0" w:space="0" w:color="auto"/>
        <w:bottom w:val="none" w:sz="0" w:space="0" w:color="auto"/>
        <w:right w:val="none" w:sz="0" w:space="0" w:color="auto"/>
      </w:divBdr>
    </w:div>
    <w:div w:id="1838692665">
      <w:bodyDiv w:val="1"/>
      <w:marLeft w:val="0"/>
      <w:marRight w:val="0"/>
      <w:marTop w:val="0"/>
      <w:marBottom w:val="0"/>
      <w:divBdr>
        <w:top w:val="none" w:sz="0" w:space="0" w:color="auto"/>
        <w:left w:val="none" w:sz="0" w:space="0" w:color="auto"/>
        <w:bottom w:val="none" w:sz="0" w:space="0" w:color="auto"/>
        <w:right w:val="none" w:sz="0" w:space="0" w:color="auto"/>
      </w:divBdr>
    </w:div>
    <w:div w:id="1927810294">
      <w:bodyDiv w:val="1"/>
      <w:marLeft w:val="0"/>
      <w:marRight w:val="0"/>
      <w:marTop w:val="0"/>
      <w:marBottom w:val="0"/>
      <w:divBdr>
        <w:top w:val="none" w:sz="0" w:space="0" w:color="auto"/>
        <w:left w:val="none" w:sz="0" w:space="0" w:color="auto"/>
        <w:bottom w:val="none" w:sz="0" w:space="0" w:color="auto"/>
        <w:right w:val="none" w:sz="0" w:space="0" w:color="auto"/>
      </w:divBdr>
    </w:div>
    <w:div w:id="1973558952">
      <w:bodyDiv w:val="1"/>
      <w:marLeft w:val="0"/>
      <w:marRight w:val="0"/>
      <w:marTop w:val="0"/>
      <w:marBottom w:val="0"/>
      <w:divBdr>
        <w:top w:val="none" w:sz="0" w:space="0" w:color="auto"/>
        <w:left w:val="none" w:sz="0" w:space="0" w:color="auto"/>
        <w:bottom w:val="none" w:sz="0" w:space="0" w:color="auto"/>
        <w:right w:val="none" w:sz="0" w:space="0" w:color="auto"/>
      </w:divBdr>
    </w:div>
    <w:div w:id="2034727467">
      <w:bodyDiv w:val="1"/>
      <w:marLeft w:val="0"/>
      <w:marRight w:val="0"/>
      <w:marTop w:val="0"/>
      <w:marBottom w:val="0"/>
      <w:divBdr>
        <w:top w:val="none" w:sz="0" w:space="0" w:color="auto"/>
        <w:left w:val="none" w:sz="0" w:space="0" w:color="auto"/>
        <w:bottom w:val="none" w:sz="0" w:space="0" w:color="auto"/>
        <w:right w:val="none" w:sz="0" w:space="0" w:color="auto"/>
      </w:divBdr>
    </w:div>
    <w:div w:id="2097363204">
      <w:bodyDiv w:val="1"/>
      <w:marLeft w:val="0"/>
      <w:marRight w:val="0"/>
      <w:marTop w:val="0"/>
      <w:marBottom w:val="0"/>
      <w:divBdr>
        <w:top w:val="none" w:sz="0" w:space="0" w:color="auto"/>
        <w:left w:val="none" w:sz="0" w:space="0" w:color="auto"/>
        <w:bottom w:val="none" w:sz="0" w:space="0" w:color="auto"/>
        <w:right w:val="none" w:sz="0" w:space="0" w:color="auto"/>
      </w:divBdr>
    </w:div>
    <w:div w:id="21003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3853</Words>
  <Characters>2197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Bērziņa</dc:creator>
  <cp:keywords/>
  <dc:description/>
  <cp:lastModifiedBy>Egita.Andersone</cp:lastModifiedBy>
  <cp:revision>31</cp:revision>
  <cp:lastPrinted>2022-07-01T05:41:00Z</cp:lastPrinted>
  <dcterms:created xsi:type="dcterms:W3CDTF">2022-04-06T05:30:00Z</dcterms:created>
  <dcterms:modified xsi:type="dcterms:W3CDTF">2022-07-05T08:14:00Z</dcterms:modified>
</cp:coreProperties>
</file>