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29" w:rsidRPr="000E6B29" w:rsidRDefault="000E6B29" w:rsidP="000E6B29">
      <w:pPr>
        <w:widowControl w:val="0"/>
        <w:spacing w:after="0" w:line="240" w:lineRule="auto"/>
        <w:jc w:val="center"/>
        <w:rPr>
          <w:rFonts w:ascii="Times New Roman" w:eastAsia="Calibri" w:hAnsi="Times New Roman" w:cs="Times New Roman"/>
          <w:b/>
          <w:sz w:val="24"/>
          <w:szCs w:val="24"/>
        </w:rPr>
      </w:pPr>
      <w:r w:rsidRPr="000E6B29">
        <w:rPr>
          <w:rFonts w:ascii="Times New Roman" w:eastAsia="Calibri" w:hAnsi="Times New Roman" w:cs="Times New Roman"/>
          <w:b/>
          <w:sz w:val="24"/>
          <w:szCs w:val="24"/>
        </w:rPr>
        <w:t xml:space="preserve">LĪGUMS </w:t>
      </w:r>
      <w:smartTag w:uri="urn:schemas-microsoft-com:office:smarttags" w:element="stockticker">
        <w:r w:rsidRPr="000E6B29">
          <w:rPr>
            <w:rFonts w:ascii="Times New Roman" w:eastAsia="Calibri" w:hAnsi="Times New Roman" w:cs="Times New Roman"/>
            <w:b/>
            <w:sz w:val="24"/>
            <w:szCs w:val="24"/>
          </w:rPr>
          <w:t>PAR</w:t>
        </w:r>
      </w:smartTag>
      <w:r w:rsidRPr="000E6B29">
        <w:rPr>
          <w:rFonts w:ascii="Times New Roman" w:eastAsia="Calibri" w:hAnsi="Times New Roman" w:cs="Times New Roman"/>
          <w:b/>
          <w:sz w:val="24"/>
          <w:szCs w:val="24"/>
        </w:rPr>
        <w:t xml:space="preserve"> VALSTS NEAPDZĪVOJAMO TELPU NOMU</w:t>
      </w:r>
    </w:p>
    <w:p w:rsidR="000E6B29" w:rsidRPr="000E6B29" w:rsidRDefault="000E6B29" w:rsidP="000E6B29">
      <w:pPr>
        <w:widowControl w:val="0"/>
        <w:spacing w:after="0" w:line="240" w:lineRule="auto"/>
        <w:jc w:val="center"/>
        <w:rPr>
          <w:rFonts w:ascii="Times New Roman" w:eastAsia="Calibri" w:hAnsi="Times New Roman" w:cs="Times New Roman"/>
          <w:b/>
          <w:sz w:val="24"/>
          <w:szCs w:val="24"/>
        </w:rPr>
      </w:pPr>
      <w:proofErr w:type="spellStart"/>
      <w:r w:rsidRPr="000E6B29">
        <w:rPr>
          <w:rFonts w:ascii="Times New Roman" w:eastAsia="Calibri" w:hAnsi="Times New Roman" w:cs="Times New Roman"/>
          <w:b/>
          <w:sz w:val="24"/>
          <w:szCs w:val="24"/>
        </w:rPr>
        <w:t>reģ</w:t>
      </w:r>
      <w:proofErr w:type="spellEnd"/>
      <w:r w:rsidRPr="000E6B29">
        <w:rPr>
          <w:rFonts w:ascii="Times New Roman" w:eastAsia="Calibri" w:hAnsi="Times New Roman" w:cs="Times New Roman"/>
          <w:b/>
          <w:sz w:val="24"/>
          <w:szCs w:val="24"/>
        </w:rPr>
        <w:t>. Nr.</w:t>
      </w:r>
      <w:r w:rsidR="000079CA">
        <w:rPr>
          <w:rFonts w:ascii="Times New Roman" w:eastAsia="Calibri" w:hAnsi="Times New Roman" w:cs="Times New Roman"/>
          <w:b/>
          <w:sz w:val="24"/>
          <w:szCs w:val="24"/>
        </w:rPr>
        <w:t xml:space="preserve"> </w:t>
      </w:r>
      <w:r w:rsidR="004D16C7">
        <w:rPr>
          <w:rFonts w:ascii="Times New Roman" w:eastAsia="Calibri" w:hAnsi="Times New Roman" w:cs="Times New Roman"/>
          <w:b/>
          <w:sz w:val="24"/>
          <w:szCs w:val="24"/>
        </w:rPr>
        <w:t>……</w:t>
      </w:r>
      <w:r w:rsidR="00E00B91">
        <w:rPr>
          <w:rFonts w:ascii="Times New Roman" w:eastAsia="Calibri" w:hAnsi="Times New Roman" w:cs="Times New Roman"/>
          <w:b/>
          <w:sz w:val="24"/>
          <w:szCs w:val="24"/>
        </w:rPr>
        <w:t xml:space="preserve"> </w:t>
      </w:r>
    </w:p>
    <w:p w:rsidR="000E6B29" w:rsidRPr="000E6B29" w:rsidRDefault="000E6B29" w:rsidP="000E6B29">
      <w:pPr>
        <w:widowControl w:val="0"/>
        <w:spacing w:after="0" w:line="240" w:lineRule="auto"/>
        <w:jc w:val="center"/>
        <w:rPr>
          <w:rFonts w:ascii="Times New Roman" w:eastAsia="Calibri" w:hAnsi="Times New Roman" w:cs="Times New Roman"/>
          <w:sz w:val="24"/>
          <w:szCs w:val="24"/>
        </w:rPr>
      </w:pPr>
    </w:p>
    <w:p w:rsidR="000E6B29" w:rsidRPr="000079CA" w:rsidRDefault="000E6B29" w:rsidP="000E6B29">
      <w:pPr>
        <w:widowControl w:val="0"/>
        <w:spacing w:after="0" w:line="240" w:lineRule="auto"/>
        <w:ind w:right="-1"/>
        <w:rPr>
          <w:rFonts w:ascii="Times New Roman" w:eastAsia="Calibri" w:hAnsi="Times New Roman" w:cs="Times New Roman"/>
          <w:b/>
          <w:sz w:val="24"/>
          <w:szCs w:val="24"/>
        </w:rPr>
      </w:pPr>
      <w:r w:rsidRPr="000079CA">
        <w:rPr>
          <w:rFonts w:ascii="Times New Roman" w:eastAsia="Calibri" w:hAnsi="Times New Roman" w:cs="Times New Roman"/>
          <w:b/>
          <w:sz w:val="24"/>
          <w:szCs w:val="24"/>
        </w:rPr>
        <w:t>Saldus,</w:t>
      </w:r>
      <w:r w:rsidRPr="000079CA">
        <w:rPr>
          <w:rFonts w:ascii="Times New Roman" w:eastAsia="Calibri" w:hAnsi="Times New Roman" w:cs="Times New Roman"/>
          <w:b/>
          <w:sz w:val="24"/>
          <w:szCs w:val="24"/>
        </w:rPr>
        <w:tab/>
      </w:r>
      <w:r w:rsidRPr="000079CA">
        <w:rPr>
          <w:rFonts w:ascii="Times New Roman" w:eastAsia="Calibri" w:hAnsi="Times New Roman" w:cs="Times New Roman"/>
          <w:b/>
          <w:sz w:val="24"/>
          <w:szCs w:val="24"/>
        </w:rPr>
        <w:tab/>
      </w:r>
      <w:r w:rsidRPr="000079CA">
        <w:rPr>
          <w:rFonts w:ascii="Times New Roman" w:eastAsia="Calibri" w:hAnsi="Times New Roman" w:cs="Times New Roman"/>
          <w:b/>
          <w:sz w:val="24"/>
          <w:szCs w:val="24"/>
        </w:rPr>
        <w:tab/>
      </w:r>
      <w:r w:rsidRPr="000079CA">
        <w:rPr>
          <w:rFonts w:ascii="Times New Roman" w:eastAsia="Calibri" w:hAnsi="Times New Roman" w:cs="Times New Roman"/>
          <w:b/>
          <w:sz w:val="24"/>
          <w:szCs w:val="24"/>
        </w:rPr>
        <w:tab/>
      </w:r>
      <w:r w:rsidRPr="000079CA">
        <w:rPr>
          <w:rFonts w:ascii="Times New Roman" w:eastAsia="Calibri" w:hAnsi="Times New Roman" w:cs="Times New Roman"/>
          <w:b/>
          <w:sz w:val="24"/>
          <w:szCs w:val="24"/>
        </w:rPr>
        <w:tab/>
      </w:r>
      <w:r w:rsidRPr="000079CA">
        <w:rPr>
          <w:rFonts w:ascii="Times New Roman" w:eastAsia="Calibri" w:hAnsi="Times New Roman" w:cs="Times New Roman"/>
          <w:b/>
          <w:sz w:val="24"/>
          <w:szCs w:val="24"/>
        </w:rPr>
        <w:tab/>
      </w:r>
      <w:r w:rsidRPr="000079CA">
        <w:rPr>
          <w:rFonts w:ascii="Times New Roman" w:eastAsia="Calibri" w:hAnsi="Times New Roman" w:cs="Times New Roman"/>
          <w:b/>
          <w:sz w:val="24"/>
          <w:szCs w:val="24"/>
        </w:rPr>
        <w:tab/>
      </w:r>
      <w:r w:rsidR="000079CA" w:rsidRPr="000079CA">
        <w:rPr>
          <w:rFonts w:ascii="Times New Roman" w:eastAsia="Calibri" w:hAnsi="Times New Roman" w:cs="Times New Roman"/>
          <w:b/>
          <w:sz w:val="24"/>
          <w:szCs w:val="24"/>
        </w:rPr>
        <w:t xml:space="preserve">               </w:t>
      </w:r>
      <w:r w:rsidRPr="000079CA">
        <w:rPr>
          <w:rFonts w:ascii="Times New Roman" w:eastAsia="Calibri" w:hAnsi="Times New Roman" w:cs="Times New Roman"/>
          <w:b/>
          <w:sz w:val="24"/>
          <w:szCs w:val="24"/>
        </w:rPr>
        <w:tab/>
        <w:t xml:space="preserve">2021.gada </w:t>
      </w:r>
      <w:r w:rsidR="004D16C7">
        <w:rPr>
          <w:rFonts w:ascii="Times New Roman" w:eastAsia="Calibri" w:hAnsi="Times New Roman" w:cs="Times New Roman"/>
          <w:b/>
          <w:sz w:val="24"/>
          <w:szCs w:val="24"/>
        </w:rPr>
        <w:t>…….</w:t>
      </w:r>
    </w:p>
    <w:p w:rsidR="000079CA" w:rsidRDefault="000079CA" w:rsidP="000E6B29">
      <w:pPr>
        <w:widowControl w:val="0"/>
        <w:spacing w:after="0" w:line="240" w:lineRule="auto"/>
        <w:jc w:val="both"/>
        <w:rPr>
          <w:rFonts w:ascii="Times New Roman" w:eastAsia="Calibri" w:hAnsi="Times New Roman" w:cs="Times New Roman"/>
          <w:b/>
          <w:i/>
          <w:sz w:val="24"/>
          <w:szCs w:val="24"/>
        </w:rPr>
      </w:pPr>
    </w:p>
    <w:p w:rsidR="000E6B29" w:rsidRPr="000E6B29" w:rsidRDefault="000E6B29" w:rsidP="000079CA">
      <w:pPr>
        <w:widowControl w:val="0"/>
        <w:spacing w:after="0" w:line="240" w:lineRule="auto"/>
        <w:ind w:firstLine="720"/>
        <w:jc w:val="both"/>
        <w:rPr>
          <w:rFonts w:ascii="Times New Roman" w:eastAsia="Calibri" w:hAnsi="Times New Roman" w:cs="Times New Roman"/>
          <w:sz w:val="24"/>
          <w:szCs w:val="24"/>
        </w:rPr>
      </w:pPr>
      <w:r w:rsidRPr="000079CA">
        <w:rPr>
          <w:rFonts w:ascii="Times New Roman" w:eastAsia="Calibri" w:hAnsi="Times New Roman" w:cs="Times New Roman"/>
          <w:b/>
          <w:sz w:val="24"/>
          <w:szCs w:val="24"/>
        </w:rPr>
        <w:t>PIKC Saldus tehnikumus</w:t>
      </w:r>
      <w:r w:rsidRPr="000E6B29">
        <w:rPr>
          <w:rFonts w:ascii="Times New Roman" w:eastAsia="Calibri" w:hAnsi="Times New Roman" w:cs="Times New Roman"/>
          <w:sz w:val="24"/>
          <w:szCs w:val="24"/>
        </w:rPr>
        <w:t xml:space="preserve">, </w:t>
      </w:r>
      <w:proofErr w:type="spellStart"/>
      <w:r w:rsidRPr="000E6B29">
        <w:rPr>
          <w:rFonts w:ascii="Times New Roman" w:eastAsia="Calibri" w:hAnsi="Times New Roman" w:cs="Times New Roman"/>
          <w:sz w:val="24"/>
          <w:szCs w:val="24"/>
        </w:rPr>
        <w:t>Reģ</w:t>
      </w:r>
      <w:proofErr w:type="spellEnd"/>
      <w:r w:rsidRPr="000E6B29">
        <w:rPr>
          <w:rFonts w:ascii="Times New Roman" w:eastAsia="Calibri" w:hAnsi="Times New Roman" w:cs="Times New Roman"/>
          <w:sz w:val="24"/>
          <w:szCs w:val="24"/>
        </w:rPr>
        <w:t>. Nr.</w:t>
      </w:r>
      <w:r>
        <w:rPr>
          <w:rFonts w:ascii="Times New Roman" w:eastAsia="Calibri" w:hAnsi="Times New Roman" w:cs="Times New Roman"/>
          <w:sz w:val="24"/>
          <w:szCs w:val="24"/>
        </w:rPr>
        <w:t xml:space="preserve">90000024436, </w:t>
      </w:r>
      <w:r w:rsidRPr="000E6B29">
        <w:rPr>
          <w:rFonts w:ascii="Times New Roman" w:eastAsia="Calibri" w:hAnsi="Times New Roman" w:cs="Times New Roman"/>
          <w:sz w:val="24"/>
          <w:szCs w:val="24"/>
        </w:rPr>
        <w:t>juridiskā adrese:</w:t>
      </w:r>
      <w:r>
        <w:rPr>
          <w:rFonts w:ascii="Times New Roman" w:eastAsia="Calibri" w:hAnsi="Times New Roman" w:cs="Times New Roman"/>
          <w:sz w:val="24"/>
          <w:szCs w:val="24"/>
        </w:rPr>
        <w:t xml:space="preserve"> </w:t>
      </w:r>
      <w:proofErr w:type="spellStart"/>
      <w:r w:rsidRPr="000E6B29">
        <w:rPr>
          <w:rFonts w:ascii="Times New Roman" w:eastAsia="Calibri" w:hAnsi="Times New Roman" w:cs="Times New Roman"/>
          <w:sz w:val="24"/>
          <w:szCs w:val="24"/>
        </w:rPr>
        <w:t>Kalnsētas</w:t>
      </w:r>
      <w:proofErr w:type="spellEnd"/>
      <w:r w:rsidRPr="000E6B29">
        <w:rPr>
          <w:rFonts w:ascii="Times New Roman" w:eastAsia="Calibri" w:hAnsi="Times New Roman" w:cs="Times New Roman"/>
          <w:sz w:val="24"/>
          <w:szCs w:val="24"/>
        </w:rPr>
        <w:t xml:space="preserve"> iela 24, Saldus, LV 3801, turpmāk – </w:t>
      </w:r>
      <w:r w:rsidRPr="000E6B29">
        <w:rPr>
          <w:rFonts w:ascii="Times New Roman" w:eastAsia="Calibri" w:hAnsi="Times New Roman" w:cs="Times New Roman"/>
          <w:bCs/>
          <w:i/>
          <w:sz w:val="24"/>
          <w:szCs w:val="24"/>
        </w:rPr>
        <w:t>Iznomātājs</w:t>
      </w:r>
      <w:r w:rsidRPr="000E6B29">
        <w:rPr>
          <w:rFonts w:ascii="Times New Roman" w:eastAsia="Calibri" w:hAnsi="Times New Roman" w:cs="Times New Roman"/>
          <w:sz w:val="24"/>
          <w:szCs w:val="24"/>
        </w:rPr>
        <w:t xml:space="preserve">, </w:t>
      </w:r>
      <w:r>
        <w:rPr>
          <w:rFonts w:ascii="Times New Roman" w:eastAsia="Calibri" w:hAnsi="Times New Roman" w:cs="Times New Roman"/>
          <w:sz w:val="24"/>
          <w:szCs w:val="24"/>
        </w:rPr>
        <w:t>tā direktores Ivetas Bērziņas</w:t>
      </w:r>
      <w:r w:rsidRPr="000E6B29">
        <w:rPr>
          <w:rFonts w:ascii="Times New Roman" w:eastAsia="Calibri" w:hAnsi="Times New Roman" w:cs="Times New Roman"/>
          <w:i/>
          <w:sz w:val="24"/>
          <w:szCs w:val="24"/>
        </w:rPr>
        <w:t xml:space="preserve"> </w:t>
      </w:r>
      <w:r w:rsidRPr="000E6B29">
        <w:rPr>
          <w:rFonts w:ascii="Times New Roman" w:eastAsia="Calibri" w:hAnsi="Times New Roman" w:cs="Times New Roman"/>
          <w:sz w:val="24"/>
          <w:szCs w:val="24"/>
        </w:rPr>
        <w:t>personā, kur</w:t>
      </w:r>
      <w:r>
        <w:rPr>
          <w:rFonts w:ascii="Times New Roman" w:eastAsia="Calibri" w:hAnsi="Times New Roman" w:cs="Times New Roman"/>
          <w:sz w:val="24"/>
          <w:szCs w:val="24"/>
        </w:rPr>
        <w:t xml:space="preserve">a </w:t>
      </w:r>
      <w:r w:rsidRPr="000E6B29">
        <w:rPr>
          <w:rFonts w:ascii="Times New Roman" w:eastAsia="Calibri" w:hAnsi="Times New Roman" w:cs="Times New Roman"/>
          <w:sz w:val="24"/>
          <w:szCs w:val="24"/>
        </w:rPr>
        <w:t xml:space="preserve">darbojas saskaņā ar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w:t>
      </w:r>
      <w:r>
        <w:rPr>
          <w:rFonts w:ascii="Times New Roman" w:eastAsia="Calibri" w:hAnsi="Times New Roman" w:cs="Times New Roman"/>
          <w:sz w:val="24"/>
          <w:szCs w:val="24"/>
        </w:rPr>
        <w:t>Nolikuma</w:t>
      </w:r>
      <w:r w:rsidRPr="000E6B29">
        <w:rPr>
          <w:rFonts w:ascii="Times New Roman" w:eastAsia="Calibri" w:hAnsi="Times New Roman" w:cs="Times New Roman"/>
          <w:sz w:val="24"/>
          <w:szCs w:val="24"/>
        </w:rPr>
        <w:t>, no vienas puses, un</w:t>
      </w:r>
    </w:p>
    <w:p w:rsidR="000E6B29" w:rsidRPr="000E6B29" w:rsidRDefault="004D16C7" w:rsidP="000079CA">
      <w:pPr>
        <w:widowControl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0E6B29" w:rsidRPr="000E6B29">
        <w:rPr>
          <w:rFonts w:ascii="Times New Roman" w:eastAsia="Calibri" w:hAnsi="Times New Roman" w:cs="Times New Roman"/>
          <w:sz w:val="24"/>
          <w:szCs w:val="24"/>
        </w:rPr>
        <w:t xml:space="preserve"> </w:t>
      </w:r>
      <w:proofErr w:type="spellStart"/>
      <w:r w:rsidR="000E6B29" w:rsidRPr="000E6B29">
        <w:rPr>
          <w:rFonts w:ascii="Times New Roman" w:eastAsia="Calibri" w:hAnsi="Times New Roman" w:cs="Times New Roman"/>
          <w:sz w:val="24"/>
          <w:szCs w:val="24"/>
        </w:rPr>
        <w:t>Reģ</w:t>
      </w:r>
      <w:proofErr w:type="spellEnd"/>
      <w:r w:rsidR="000E6B29" w:rsidRPr="000E6B29">
        <w:rPr>
          <w:rFonts w:ascii="Times New Roman" w:eastAsia="Calibri" w:hAnsi="Times New Roman" w:cs="Times New Roman"/>
          <w:sz w:val="24"/>
          <w:szCs w:val="24"/>
        </w:rPr>
        <w:t xml:space="preserve">. </w:t>
      </w:r>
      <w:proofErr w:type="spellStart"/>
      <w:r w:rsidR="000E6B29" w:rsidRPr="000E6B29">
        <w:rPr>
          <w:rFonts w:ascii="Times New Roman" w:eastAsia="Calibri" w:hAnsi="Times New Roman" w:cs="Times New Roman"/>
          <w:sz w:val="24"/>
          <w:szCs w:val="24"/>
        </w:rPr>
        <w:t>Nr</w:t>
      </w:r>
      <w:proofErr w:type="spellEnd"/>
      <w:r>
        <w:rPr>
          <w:rFonts w:ascii="Times New Roman" w:eastAsia="Calibri" w:hAnsi="Times New Roman" w:cs="Times New Roman"/>
          <w:sz w:val="24"/>
          <w:szCs w:val="24"/>
        </w:rPr>
        <w:t>…….</w:t>
      </w:r>
      <w:r w:rsidR="004109F3">
        <w:rPr>
          <w:rFonts w:ascii="Times New Roman" w:eastAsia="Calibri" w:hAnsi="Times New Roman" w:cs="Times New Roman"/>
          <w:sz w:val="24"/>
          <w:szCs w:val="24"/>
        </w:rPr>
        <w:t xml:space="preserve">, </w:t>
      </w:r>
      <w:r w:rsidR="000E6B29" w:rsidRPr="000E6B29">
        <w:rPr>
          <w:rFonts w:ascii="Times New Roman" w:eastAsia="Calibri" w:hAnsi="Times New Roman" w:cs="Times New Roman"/>
          <w:sz w:val="24"/>
          <w:szCs w:val="24"/>
        </w:rPr>
        <w:t>juridiskā adrese</w:t>
      </w:r>
      <w:r w:rsidR="004109F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109F3">
        <w:rPr>
          <w:rFonts w:ascii="Times New Roman" w:eastAsia="Calibri" w:hAnsi="Times New Roman" w:cs="Times New Roman"/>
          <w:sz w:val="24"/>
          <w:szCs w:val="24"/>
        </w:rPr>
        <w:t xml:space="preserve">, </w:t>
      </w:r>
      <w:r w:rsidR="000E6B29" w:rsidRPr="000E6B29">
        <w:rPr>
          <w:rFonts w:ascii="Times New Roman" w:eastAsia="Calibri" w:hAnsi="Times New Roman" w:cs="Times New Roman"/>
          <w:sz w:val="24"/>
          <w:szCs w:val="24"/>
        </w:rPr>
        <w:t xml:space="preserve">turpmāk – </w:t>
      </w:r>
      <w:r w:rsidR="000E6B29" w:rsidRPr="000E6B29">
        <w:rPr>
          <w:rFonts w:ascii="Times New Roman" w:eastAsia="Calibri" w:hAnsi="Times New Roman" w:cs="Times New Roman"/>
          <w:bCs/>
          <w:i/>
          <w:sz w:val="24"/>
          <w:szCs w:val="24"/>
        </w:rPr>
        <w:t>Nomnieks</w:t>
      </w:r>
      <w:r w:rsidR="000E6B29" w:rsidRPr="000E6B29">
        <w:rPr>
          <w:rFonts w:ascii="Times New Roman" w:eastAsia="Calibri" w:hAnsi="Times New Roman" w:cs="Times New Roman"/>
          <w:sz w:val="24"/>
          <w:szCs w:val="24"/>
        </w:rPr>
        <w:t xml:space="preserve">, </w:t>
      </w:r>
      <w:r w:rsidR="004109F3">
        <w:rPr>
          <w:rFonts w:ascii="Times New Roman" w:eastAsia="Calibri" w:hAnsi="Times New Roman" w:cs="Times New Roman"/>
          <w:sz w:val="24"/>
          <w:szCs w:val="24"/>
        </w:rPr>
        <w:t xml:space="preserve">tā </w:t>
      </w:r>
      <w:r>
        <w:rPr>
          <w:rFonts w:ascii="Times New Roman" w:eastAsia="Calibri" w:hAnsi="Times New Roman" w:cs="Times New Roman"/>
          <w:sz w:val="24"/>
          <w:szCs w:val="24"/>
        </w:rPr>
        <w:t>…….</w:t>
      </w:r>
      <w:r w:rsidR="000E6B29" w:rsidRPr="000E6B29">
        <w:rPr>
          <w:rFonts w:ascii="Times New Roman" w:eastAsia="Calibri" w:hAnsi="Times New Roman" w:cs="Times New Roman"/>
          <w:sz w:val="24"/>
          <w:szCs w:val="24"/>
        </w:rPr>
        <w:t xml:space="preserve"> personā, kur</w:t>
      </w:r>
      <w:r w:rsidR="004109F3">
        <w:rPr>
          <w:rFonts w:ascii="Times New Roman" w:eastAsia="Calibri" w:hAnsi="Times New Roman" w:cs="Times New Roman"/>
          <w:sz w:val="24"/>
          <w:szCs w:val="24"/>
        </w:rPr>
        <w:t xml:space="preserve">a </w:t>
      </w:r>
      <w:r w:rsidR="000E6B29" w:rsidRPr="000E6B29">
        <w:rPr>
          <w:rFonts w:ascii="Times New Roman" w:eastAsia="Calibri" w:hAnsi="Times New Roman" w:cs="Times New Roman"/>
          <w:sz w:val="24"/>
          <w:szCs w:val="24"/>
        </w:rPr>
        <w:t xml:space="preserve">darbojas saskaņā ar </w:t>
      </w:r>
      <w:r w:rsidR="000E6B29" w:rsidRPr="000E6B29">
        <w:rPr>
          <w:rFonts w:ascii="Times New Roman" w:eastAsia="Calibri" w:hAnsi="Times New Roman" w:cs="Times New Roman"/>
          <w:i/>
          <w:sz w:val="24"/>
          <w:szCs w:val="24"/>
        </w:rPr>
        <w:t>Nomnieka</w:t>
      </w:r>
      <w:r w:rsidR="000E6B29" w:rsidRPr="000E6B29">
        <w:rPr>
          <w:rFonts w:ascii="Times New Roman" w:eastAsia="Calibri" w:hAnsi="Times New Roman" w:cs="Times New Roman"/>
          <w:sz w:val="24"/>
          <w:szCs w:val="24"/>
        </w:rPr>
        <w:t xml:space="preserve"> </w:t>
      </w:r>
      <w:r w:rsidR="004109F3">
        <w:rPr>
          <w:rFonts w:ascii="Times New Roman" w:eastAsia="Calibri" w:hAnsi="Times New Roman" w:cs="Times New Roman"/>
          <w:sz w:val="24"/>
          <w:szCs w:val="24"/>
        </w:rPr>
        <w:t>statūtiem</w:t>
      </w:r>
      <w:r w:rsidR="000E6B29" w:rsidRPr="000E6B29">
        <w:rPr>
          <w:rFonts w:ascii="Times New Roman" w:eastAsia="Calibri" w:hAnsi="Times New Roman" w:cs="Times New Roman"/>
          <w:sz w:val="24"/>
          <w:szCs w:val="24"/>
        </w:rPr>
        <w:t>, no otras puses,</w:t>
      </w:r>
    </w:p>
    <w:p w:rsidR="000E6B29" w:rsidRPr="000E6B29" w:rsidRDefault="000E6B29" w:rsidP="000E6B29">
      <w:pPr>
        <w:widowControl w:val="0"/>
        <w:spacing w:after="0" w:line="240" w:lineRule="auto"/>
        <w:jc w:val="both"/>
        <w:rPr>
          <w:rFonts w:ascii="Times New Roman" w:eastAsia="Calibri" w:hAnsi="Times New Roman" w:cs="Times New Roman"/>
          <w:b/>
          <w:sz w:val="24"/>
          <w:szCs w:val="24"/>
        </w:rPr>
      </w:pPr>
    </w:p>
    <w:p w:rsidR="000E6B29" w:rsidRPr="000E6B29" w:rsidRDefault="000E6B29" w:rsidP="000E6B29">
      <w:pPr>
        <w:widowControl w:val="0"/>
        <w:spacing w:after="0" w:line="240" w:lineRule="auto"/>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turpmāk abi kopā – Puses, bet katrs atsevišķi – Puse, </w:t>
      </w:r>
    </w:p>
    <w:p w:rsidR="000E6B29" w:rsidRPr="000E6B29" w:rsidRDefault="000E6B29" w:rsidP="000E6B29">
      <w:pPr>
        <w:widowControl w:val="0"/>
        <w:spacing w:after="0" w:line="240" w:lineRule="auto"/>
        <w:jc w:val="both"/>
        <w:rPr>
          <w:rFonts w:ascii="Times New Roman" w:eastAsia="Calibri" w:hAnsi="Times New Roman" w:cs="Times New Roman"/>
          <w:sz w:val="24"/>
          <w:szCs w:val="24"/>
        </w:rPr>
      </w:pPr>
    </w:p>
    <w:p w:rsidR="000E6B29" w:rsidRPr="000E6B29" w:rsidRDefault="000E6B29" w:rsidP="000E6B29">
      <w:pPr>
        <w:widowControl w:val="0"/>
        <w:spacing w:after="0" w:line="240" w:lineRule="auto"/>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izsakot savu brīvi radušos gribu, bez maldiem, viltus un spaidiem, noslēdz Pusēm un to tiesību un pienākumu pārņēmējiem saistošu līgumu, turpmāk – Līgums, par turpmāko.</w:t>
      </w:r>
    </w:p>
    <w:p w:rsidR="000E6B29" w:rsidRPr="000E6B29" w:rsidRDefault="000E6B29" w:rsidP="000E6B29">
      <w:pPr>
        <w:widowControl w:val="0"/>
        <w:spacing w:after="0" w:line="240" w:lineRule="auto"/>
        <w:jc w:val="both"/>
        <w:rPr>
          <w:rFonts w:ascii="Times New Roman" w:eastAsia="Calibri" w:hAnsi="Times New Roman" w:cs="Times New Roman"/>
          <w:sz w:val="24"/>
          <w:szCs w:val="24"/>
        </w:rPr>
      </w:pPr>
    </w:p>
    <w:p w:rsidR="000E6B29" w:rsidRPr="000E6B29" w:rsidRDefault="000E6B29" w:rsidP="000E6B29">
      <w:pPr>
        <w:keepNext/>
        <w:widowControl w:val="0"/>
        <w:numPr>
          <w:ilvl w:val="0"/>
          <w:numId w:val="1"/>
        </w:numPr>
        <w:spacing w:after="0" w:line="240" w:lineRule="auto"/>
        <w:jc w:val="center"/>
        <w:outlineLvl w:val="0"/>
        <w:rPr>
          <w:rFonts w:ascii="Times New Roman" w:eastAsia="Times New Roman" w:hAnsi="Times New Roman" w:cs="Times New Roman"/>
          <w:b/>
          <w:sz w:val="24"/>
          <w:szCs w:val="24"/>
        </w:rPr>
      </w:pPr>
      <w:r w:rsidRPr="000E6B29">
        <w:rPr>
          <w:rFonts w:ascii="Times New Roman" w:eastAsia="Times New Roman" w:hAnsi="Times New Roman" w:cs="Times New Roman"/>
          <w:b/>
          <w:sz w:val="24"/>
          <w:szCs w:val="24"/>
        </w:rPr>
        <w:t>LĪGUMA PRIEKŠMETS UN TERMIŅŠ</w:t>
      </w:r>
    </w:p>
    <w:p w:rsidR="000E6B29" w:rsidRPr="000E6B29" w:rsidRDefault="000E6B29" w:rsidP="000E6B29">
      <w:pPr>
        <w:widowControl w:val="0"/>
        <w:spacing w:after="0" w:line="240" w:lineRule="auto"/>
        <w:rPr>
          <w:rFonts w:ascii="Times New Roman" w:eastAsia="Calibri" w:hAnsi="Times New Roman" w:cs="Times New Roman"/>
          <w:sz w:val="24"/>
          <w:szCs w:val="24"/>
        </w:rPr>
      </w:pPr>
    </w:p>
    <w:p w:rsidR="000E6B29" w:rsidRPr="000E6B29" w:rsidRDefault="000E6B29" w:rsidP="000E6B29">
      <w:pPr>
        <w:widowControl w:val="0"/>
        <w:numPr>
          <w:ilvl w:val="1"/>
          <w:numId w:val="1"/>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Iznomātājs</w:t>
      </w:r>
      <w:r w:rsidRPr="000E6B29">
        <w:rPr>
          <w:rFonts w:ascii="Times New Roman" w:eastAsia="Calibri" w:hAnsi="Times New Roman" w:cs="Times New Roman"/>
          <w:sz w:val="24"/>
          <w:szCs w:val="24"/>
        </w:rPr>
        <w:t xml:space="preserve"> nodod un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pieņem lietošanā par maksu valsts nekustamā īpašuma (nekustamā īpašuma kadastra Nr.</w:t>
      </w:r>
      <w:r>
        <w:rPr>
          <w:rFonts w:ascii="Times New Roman" w:eastAsia="Calibri" w:hAnsi="Times New Roman" w:cs="Times New Roman"/>
          <w:sz w:val="24"/>
          <w:szCs w:val="24"/>
        </w:rPr>
        <w:t>8425004016500</w:t>
      </w:r>
      <w:r w:rsidR="004D16C7">
        <w:rPr>
          <w:rFonts w:ascii="Times New Roman" w:eastAsia="Calibri" w:hAnsi="Times New Roman" w:cs="Times New Roman"/>
          <w:sz w:val="24"/>
          <w:szCs w:val="24"/>
        </w:rPr>
        <w:t>1</w:t>
      </w:r>
      <w:r w:rsidRPr="000E6B2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Kalnsētas</w:t>
      </w:r>
      <w:proofErr w:type="spellEnd"/>
      <w:r>
        <w:rPr>
          <w:rFonts w:ascii="Times New Roman" w:eastAsia="Calibri" w:hAnsi="Times New Roman" w:cs="Times New Roman"/>
          <w:sz w:val="24"/>
          <w:szCs w:val="24"/>
        </w:rPr>
        <w:t xml:space="preserve"> iela 24, Saldus</w:t>
      </w:r>
      <w:r w:rsidRPr="000E6B29">
        <w:rPr>
          <w:rFonts w:ascii="Times New Roman" w:eastAsia="Calibri" w:hAnsi="Times New Roman" w:cs="Times New Roman"/>
          <w:sz w:val="24"/>
          <w:szCs w:val="24"/>
        </w:rPr>
        <w:t>, sastāvā esošās būves</w:t>
      </w:r>
      <w:r w:rsidR="004A561E">
        <w:rPr>
          <w:rFonts w:ascii="Times New Roman" w:eastAsia="Calibri" w:hAnsi="Times New Roman" w:cs="Times New Roman"/>
          <w:sz w:val="24"/>
          <w:szCs w:val="24"/>
        </w:rPr>
        <w:t xml:space="preserve"> daļu</w:t>
      </w:r>
      <w:r w:rsidRPr="000E6B29">
        <w:rPr>
          <w:rFonts w:ascii="Times New Roman" w:eastAsia="Calibri" w:hAnsi="Times New Roman" w:cs="Times New Roman"/>
          <w:sz w:val="24"/>
          <w:szCs w:val="24"/>
        </w:rPr>
        <w:t xml:space="preserve"> (būves kadastra apzīmējums </w:t>
      </w:r>
      <w:r w:rsidR="004A561E">
        <w:rPr>
          <w:rFonts w:ascii="Times New Roman" w:eastAsia="Calibri" w:hAnsi="Times New Roman" w:cs="Times New Roman"/>
          <w:sz w:val="24"/>
          <w:szCs w:val="24"/>
        </w:rPr>
        <w:t>8425004016500</w:t>
      </w:r>
      <w:r w:rsidR="004D16C7">
        <w:rPr>
          <w:rFonts w:ascii="Times New Roman" w:eastAsia="Calibri" w:hAnsi="Times New Roman" w:cs="Times New Roman"/>
          <w:sz w:val="24"/>
          <w:szCs w:val="24"/>
        </w:rPr>
        <w:t>1</w:t>
      </w:r>
      <w:r w:rsidR="004A561E">
        <w:rPr>
          <w:rFonts w:ascii="Times New Roman" w:eastAsia="Calibri" w:hAnsi="Times New Roman" w:cs="Times New Roman"/>
          <w:sz w:val="24"/>
          <w:szCs w:val="24"/>
        </w:rPr>
        <w:t xml:space="preserve">, </w:t>
      </w:r>
      <w:proofErr w:type="spellStart"/>
      <w:r w:rsidR="004A561E">
        <w:rPr>
          <w:rFonts w:ascii="Times New Roman" w:eastAsia="Calibri" w:hAnsi="Times New Roman" w:cs="Times New Roman"/>
          <w:sz w:val="24"/>
          <w:szCs w:val="24"/>
        </w:rPr>
        <w:t>Kalnsētas</w:t>
      </w:r>
      <w:proofErr w:type="spellEnd"/>
      <w:r w:rsidR="004A561E">
        <w:rPr>
          <w:rFonts w:ascii="Times New Roman" w:eastAsia="Calibri" w:hAnsi="Times New Roman" w:cs="Times New Roman"/>
          <w:sz w:val="24"/>
          <w:szCs w:val="24"/>
        </w:rPr>
        <w:t xml:space="preserve"> iela 24, Saldus</w:t>
      </w:r>
      <w:r w:rsidRPr="000E6B29">
        <w:rPr>
          <w:rFonts w:ascii="Times New Roman" w:eastAsia="Calibri" w:hAnsi="Times New Roman" w:cs="Times New Roman"/>
          <w:sz w:val="24"/>
          <w:szCs w:val="24"/>
        </w:rPr>
        <w:t>)</w:t>
      </w:r>
      <w:r w:rsidRPr="000E6B29">
        <w:rPr>
          <w:rFonts w:ascii="Times New Roman" w:eastAsia="Calibri" w:hAnsi="Times New Roman" w:cs="Times New Roman"/>
          <w:i/>
          <w:sz w:val="24"/>
          <w:szCs w:val="24"/>
        </w:rPr>
        <w:t xml:space="preserve"> </w:t>
      </w:r>
      <w:r w:rsidRPr="000E6B29">
        <w:rPr>
          <w:rFonts w:ascii="Times New Roman" w:eastAsia="Calibri" w:hAnsi="Times New Roman" w:cs="Times New Roman"/>
          <w:sz w:val="24"/>
          <w:szCs w:val="24"/>
        </w:rPr>
        <w:t xml:space="preserve">(turpmāk – Būve) </w:t>
      </w:r>
      <w:r w:rsidR="004A561E">
        <w:rPr>
          <w:rFonts w:ascii="Times New Roman" w:eastAsia="Calibri" w:hAnsi="Times New Roman" w:cs="Times New Roman"/>
          <w:i/>
          <w:sz w:val="24"/>
          <w:szCs w:val="24"/>
        </w:rPr>
        <w:t>(telpas</w:t>
      </w:r>
      <w:r w:rsidRPr="000E6B29">
        <w:rPr>
          <w:rFonts w:ascii="Times New Roman" w:eastAsia="Calibri" w:hAnsi="Times New Roman" w:cs="Times New Roman"/>
          <w:i/>
          <w:sz w:val="24"/>
          <w:szCs w:val="24"/>
        </w:rPr>
        <w:t xml:space="preserve"> Nr.</w:t>
      </w:r>
      <w:r w:rsidRPr="000E6B29">
        <w:rPr>
          <w:rFonts w:ascii="Times New Roman" w:eastAsia="Calibri" w:hAnsi="Times New Roman" w:cs="Times New Roman"/>
          <w:sz w:val="24"/>
          <w:szCs w:val="24"/>
        </w:rPr>
        <w:t xml:space="preserve"> </w:t>
      </w:r>
      <w:r w:rsidR="004D16C7">
        <w:rPr>
          <w:rFonts w:ascii="Times New Roman" w:eastAsia="Calibri" w:hAnsi="Times New Roman" w:cs="Times New Roman"/>
          <w:sz w:val="24"/>
          <w:szCs w:val="24"/>
        </w:rPr>
        <w:t>2)</w:t>
      </w:r>
      <w:r w:rsidR="004A561E">
        <w:rPr>
          <w:rFonts w:ascii="Times New Roman" w:eastAsia="Calibri" w:hAnsi="Times New Roman" w:cs="Times New Roman"/>
          <w:sz w:val="24"/>
          <w:szCs w:val="24"/>
        </w:rPr>
        <w:t xml:space="preserve"> </w:t>
      </w:r>
      <w:r w:rsidR="004D16C7">
        <w:rPr>
          <w:rFonts w:ascii="Times New Roman" w:eastAsia="Calibri" w:hAnsi="Times New Roman" w:cs="Times New Roman"/>
          <w:sz w:val="24"/>
          <w:szCs w:val="24"/>
        </w:rPr>
        <w:t>1</w:t>
      </w:r>
      <w:r w:rsidR="004A561E">
        <w:rPr>
          <w:rFonts w:ascii="Times New Roman" w:eastAsia="Calibri" w:hAnsi="Times New Roman" w:cs="Times New Roman"/>
          <w:sz w:val="24"/>
          <w:szCs w:val="24"/>
        </w:rPr>
        <w:t xml:space="preserve"> </w:t>
      </w:r>
      <w:r w:rsidRPr="000E6B29">
        <w:rPr>
          <w:rFonts w:ascii="Times New Roman" w:eastAsia="Calibri" w:hAnsi="Times New Roman" w:cs="Times New Roman"/>
          <w:sz w:val="24"/>
          <w:szCs w:val="24"/>
        </w:rPr>
        <w:t>m</w:t>
      </w:r>
      <w:r w:rsidRPr="000E6B29">
        <w:rPr>
          <w:rFonts w:ascii="Times New Roman" w:eastAsia="Calibri" w:hAnsi="Times New Roman" w:cs="Times New Roman"/>
          <w:sz w:val="24"/>
          <w:szCs w:val="24"/>
          <w:vertAlign w:val="superscript"/>
        </w:rPr>
        <w:t>2</w:t>
      </w:r>
      <w:r w:rsidRPr="000E6B29">
        <w:rPr>
          <w:rFonts w:ascii="Times New Roman" w:eastAsia="Calibri" w:hAnsi="Times New Roman" w:cs="Times New Roman"/>
          <w:sz w:val="24"/>
          <w:szCs w:val="24"/>
        </w:rPr>
        <w:t xml:space="preserve"> pl</w:t>
      </w:r>
      <w:r w:rsidR="004A561E">
        <w:rPr>
          <w:rFonts w:ascii="Times New Roman" w:eastAsia="Calibri" w:hAnsi="Times New Roman" w:cs="Times New Roman"/>
          <w:sz w:val="24"/>
          <w:szCs w:val="24"/>
        </w:rPr>
        <w:t>atībā (turpmāk – Nomas objekts).</w:t>
      </w:r>
    </w:p>
    <w:p w:rsidR="000E6B29" w:rsidRPr="000E6B29" w:rsidRDefault="000E6B29" w:rsidP="000E6B29">
      <w:pPr>
        <w:widowControl w:val="0"/>
        <w:spacing w:after="0" w:line="240" w:lineRule="auto"/>
        <w:ind w:left="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Iznomāto telpu (Nomas objekta) atrašanās vieta Būvē ir iezīmēta Būves telpu plānā, kas pievienojams Līgumam kā pielikums Nr.1 un veido tā neatņemamu sastāvdaļu.</w:t>
      </w:r>
    </w:p>
    <w:p w:rsidR="000E6B29" w:rsidRPr="000E6B29" w:rsidRDefault="000E6B29" w:rsidP="000E6B29">
      <w:pPr>
        <w:widowControl w:val="0"/>
        <w:numPr>
          <w:ilvl w:val="1"/>
          <w:numId w:val="1"/>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Noma</w:t>
      </w:r>
      <w:r w:rsidR="004A561E">
        <w:rPr>
          <w:rFonts w:ascii="Times New Roman" w:eastAsia="Calibri" w:hAnsi="Times New Roman" w:cs="Times New Roman"/>
          <w:sz w:val="24"/>
          <w:szCs w:val="24"/>
        </w:rPr>
        <w:t>s objekta izmantošanas mērķis –</w:t>
      </w:r>
      <w:r w:rsidR="004A561E" w:rsidRPr="004A561E">
        <w:rPr>
          <w:rFonts w:ascii="Times New Roman" w:eastAsia="Calibri" w:hAnsi="Times New Roman" w:cs="Times New Roman"/>
          <w:sz w:val="24"/>
          <w:szCs w:val="24"/>
        </w:rPr>
        <w:t xml:space="preserve"> </w:t>
      </w:r>
      <w:r w:rsidR="004D16C7" w:rsidRPr="004D16C7">
        <w:rPr>
          <w:rFonts w:ascii="Times New Roman" w:eastAsia="Times New Roman" w:hAnsi="Times New Roman" w:cs="Times New Roman"/>
          <w:bCs/>
          <w:sz w:val="24"/>
          <w:szCs w:val="24"/>
          <w:lang w:eastAsia="lv-LV"/>
        </w:rPr>
        <w:t>Karsto dzērienu tirdzniecības automāta izvietošana</w:t>
      </w:r>
      <w:r w:rsidR="004D16C7">
        <w:rPr>
          <w:rFonts w:ascii="Times New Roman" w:eastAsia="Times New Roman" w:hAnsi="Times New Roman" w:cs="Times New Roman"/>
          <w:bCs/>
          <w:sz w:val="24"/>
          <w:szCs w:val="24"/>
          <w:lang w:eastAsia="lv-LV"/>
        </w:rPr>
        <w:t>.</w:t>
      </w:r>
      <w:r w:rsidR="004D16C7" w:rsidRPr="004A561E">
        <w:rPr>
          <w:rFonts w:ascii="Times New Roman" w:eastAsia="Calibri" w:hAnsi="Times New Roman" w:cs="Times New Roman"/>
          <w:sz w:val="24"/>
          <w:szCs w:val="24"/>
        </w:rPr>
        <w:t xml:space="preserve"> </w:t>
      </w:r>
    </w:p>
    <w:p w:rsidR="000E6B29" w:rsidRPr="000E6B29" w:rsidRDefault="000E6B29" w:rsidP="000E6B29">
      <w:pPr>
        <w:widowControl w:val="0"/>
        <w:numPr>
          <w:ilvl w:val="1"/>
          <w:numId w:val="1"/>
        </w:numPr>
        <w:spacing w:after="0" w:line="240" w:lineRule="auto"/>
        <w:ind w:left="567" w:hanging="567"/>
        <w:jc w:val="both"/>
        <w:rPr>
          <w:rFonts w:ascii="Times New Roman" w:eastAsia="Calibri" w:hAnsi="Times New Roman" w:cs="Times New Roman"/>
          <w:sz w:val="24"/>
          <w:szCs w:val="24"/>
          <w:lang w:eastAsia="lv-LV"/>
        </w:rPr>
      </w:pPr>
      <w:r w:rsidRPr="000E6B29">
        <w:rPr>
          <w:rFonts w:ascii="Times New Roman" w:eastAsia="Calibri" w:hAnsi="Times New Roman" w:cs="Times New Roman"/>
          <w:i/>
          <w:sz w:val="24"/>
          <w:szCs w:val="24"/>
          <w:lang w:eastAsia="lv-LV"/>
        </w:rPr>
        <w:t>Nomnieks</w:t>
      </w:r>
      <w:r w:rsidRPr="000E6B29">
        <w:rPr>
          <w:rFonts w:ascii="Times New Roman" w:eastAsia="Calibri" w:hAnsi="Times New Roman" w:cs="Times New Roman"/>
          <w:sz w:val="24"/>
          <w:szCs w:val="24"/>
          <w:lang w:eastAsia="lv-LV"/>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0E6B29" w:rsidRPr="000E6B29" w:rsidRDefault="000E6B29" w:rsidP="000E6B29">
      <w:pPr>
        <w:widowControl w:val="0"/>
        <w:numPr>
          <w:ilvl w:val="1"/>
          <w:numId w:val="1"/>
        </w:numPr>
        <w:spacing w:after="0" w:line="240" w:lineRule="auto"/>
        <w:ind w:left="567" w:hanging="567"/>
        <w:contextualSpacing/>
        <w:jc w:val="both"/>
        <w:rPr>
          <w:rFonts w:ascii="Times New Roman" w:eastAsia="Calibri" w:hAnsi="Times New Roman" w:cs="Times New Roman"/>
          <w:sz w:val="24"/>
          <w:szCs w:val="24"/>
          <w:lang w:eastAsia="lv-LV"/>
        </w:rPr>
      </w:pPr>
      <w:r w:rsidRPr="000E6B29">
        <w:rPr>
          <w:rFonts w:ascii="Times New Roman" w:eastAsia="Calibri" w:hAnsi="Times New Roman" w:cs="Times New Roman"/>
          <w:sz w:val="24"/>
          <w:szCs w:val="24"/>
          <w:lang w:eastAsia="lv-LV"/>
        </w:rPr>
        <w:t xml:space="preserve">Līgums stājas spēkā ar tā abpusējas parakstīšanas un reģistrēšanas dienu Izglītības un zinātnes ministrijā un ir spēkā līdz </w:t>
      </w:r>
      <w:r w:rsidR="004D16C7">
        <w:rPr>
          <w:rFonts w:ascii="Times New Roman" w:eastAsia="Calibri" w:hAnsi="Times New Roman" w:cs="Times New Roman"/>
          <w:sz w:val="24"/>
          <w:szCs w:val="24"/>
          <w:lang w:eastAsia="lv-LV"/>
        </w:rPr>
        <w:t>…….</w:t>
      </w:r>
    </w:p>
    <w:p w:rsidR="000E6B29" w:rsidRPr="000E6B29" w:rsidRDefault="000E6B29" w:rsidP="000E6B29">
      <w:pPr>
        <w:spacing w:after="0" w:line="240" w:lineRule="auto"/>
        <w:ind w:left="567"/>
        <w:jc w:val="both"/>
        <w:rPr>
          <w:rFonts w:ascii="Times New Roman" w:eastAsia="Calibri" w:hAnsi="Times New Roman" w:cs="Times New Roman"/>
          <w:sz w:val="24"/>
          <w:szCs w:val="24"/>
          <w:lang w:eastAsia="lv-LV"/>
        </w:rPr>
      </w:pPr>
    </w:p>
    <w:p w:rsidR="000E6B29" w:rsidRPr="000E6B29" w:rsidRDefault="000E6B29" w:rsidP="000E6B29">
      <w:pPr>
        <w:keepNext/>
        <w:widowControl w:val="0"/>
        <w:numPr>
          <w:ilvl w:val="0"/>
          <w:numId w:val="1"/>
        </w:numPr>
        <w:spacing w:after="0" w:line="240" w:lineRule="auto"/>
        <w:jc w:val="center"/>
        <w:outlineLvl w:val="0"/>
        <w:rPr>
          <w:rFonts w:ascii="Times New Roman" w:eastAsia="Times New Roman" w:hAnsi="Times New Roman" w:cs="Times New Roman"/>
          <w:b/>
          <w:caps/>
          <w:sz w:val="24"/>
          <w:szCs w:val="24"/>
        </w:rPr>
      </w:pPr>
      <w:r w:rsidRPr="000E6B29">
        <w:rPr>
          <w:rFonts w:ascii="Times New Roman" w:eastAsia="Times New Roman" w:hAnsi="Times New Roman" w:cs="Times New Roman"/>
          <w:b/>
          <w:caps/>
          <w:sz w:val="24"/>
          <w:szCs w:val="24"/>
        </w:rPr>
        <w:t>Nomas maksa, citi maksājumi un norēķinu kartība</w:t>
      </w:r>
    </w:p>
    <w:p w:rsidR="000E6B29" w:rsidRPr="000E6B29" w:rsidRDefault="000E6B29" w:rsidP="000E6B29">
      <w:pPr>
        <w:widowControl w:val="0"/>
        <w:spacing w:after="0" w:line="240" w:lineRule="auto"/>
        <w:rPr>
          <w:rFonts w:ascii="Times New Roman" w:eastAsia="Calibri" w:hAnsi="Times New Roman" w:cs="Times New Roman"/>
          <w:sz w:val="24"/>
          <w:szCs w:val="24"/>
        </w:rPr>
      </w:pP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par Nomas objekta nomu maksā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nomas maksu EUR </w:t>
      </w:r>
      <w:r w:rsidR="004D16C7">
        <w:rPr>
          <w:rFonts w:ascii="Times New Roman" w:eastAsia="Calibri" w:hAnsi="Times New Roman" w:cs="Times New Roman"/>
          <w:sz w:val="24"/>
          <w:szCs w:val="24"/>
        </w:rPr>
        <w:t>……</w:t>
      </w:r>
      <w:r w:rsidRPr="000E6B29">
        <w:rPr>
          <w:rFonts w:ascii="Times New Roman" w:eastAsia="Calibri" w:hAnsi="Times New Roman" w:cs="Times New Roman"/>
          <w:sz w:val="24"/>
          <w:szCs w:val="24"/>
        </w:rPr>
        <w:t xml:space="preserve"> (</w:t>
      </w:r>
      <w:r w:rsidR="004D16C7">
        <w:rPr>
          <w:rFonts w:ascii="Times New Roman" w:eastAsia="Calibri" w:hAnsi="Times New Roman" w:cs="Times New Roman"/>
          <w:sz w:val="24"/>
          <w:szCs w:val="24"/>
        </w:rPr>
        <w:t>…..</w:t>
      </w:r>
      <w:r w:rsidRPr="000E6B29">
        <w:rPr>
          <w:rFonts w:ascii="Times New Roman" w:eastAsia="Calibri" w:hAnsi="Times New Roman" w:cs="Times New Roman"/>
          <w:sz w:val="24"/>
          <w:szCs w:val="24"/>
        </w:rPr>
        <w:t xml:space="preserve">) mēnesī (turpmāk – Nomas maksa). Papildus Nomas maksai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maksā pievienotās vērtības nodokli.</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Papildus Nomas maksai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katru mēnesi maksā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par:</w:t>
      </w:r>
    </w:p>
    <w:p w:rsidR="000E6B29" w:rsidRPr="000E6B29" w:rsidRDefault="000E6B29" w:rsidP="000E6B29">
      <w:pPr>
        <w:widowControl w:val="0"/>
        <w:numPr>
          <w:ilvl w:val="2"/>
          <w:numId w:val="2"/>
        </w:numPr>
        <w:spacing w:after="0" w:line="240" w:lineRule="auto"/>
        <w:ind w:left="1134"/>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komunālajiem pakalpojumiem (par ūdeni</w:t>
      </w:r>
      <w:r w:rsidR="004D16C7">
        <w:rPr>
          <w:rFonts w:ascii="Times New Roman" w:eastAsia="Calibri" w:hAnsi="Times New Roman" w:cs="Times New Roman"/>
          <w:sz w:val="24"/>
          <w:szCs w:val="24"/>
        </w:rPr>
        <w:t xml:space="preserve"> un</w:t>
      </w:r>
      <w:r w:rsidR="00C90E8D">
        <w:rPr>
          <w:rFonts w:ascii="Times New Roman" w:eastAsia="Calibri" w:hAnsi="Times New Roman" w:cs="Times New Roman"/>
          <w:sz w:val="24"/>
          <w:szCs w:val="24"/>
        </w:rPr>
        <w:t xml:space="preserve"> elektroenerģiju)</w:t>
      </w:r>
    </w:p>
    <w:p w:rsidR="000E6B29" w:rsidRPr="000E6B29" w:rsidRDefault="000E6B29" w:rsidP="000E6B29">
      <w:pPr>
        <w:widowControl w:val="0"/>
        <w:spacing w:after="0" w:line="240" w:lineRule="auto"/>
        <w:ind w:left="1134" w:firstLine="426"/>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Šos pakalpojumus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apmaksā atbilstoši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iesniegtajam rēķinam, kas sagatavots saskaņā ar starp </w:t>
      </w:r>
      <w:r w:rsidRPr="000E6B29">
        <w:rPr>
          <w:rFonts w:ascii="Times New Roman" w:eastAsia="Calibri" w:hAnsi="Times New Roman" w:cs="Times New Roman"/>
          <w:i/>
          <w:sz w:val="24"/>
          <w:szCs w:val="24"/>
        </w:rPr>
        <w:t>Iznomātāju</w:t>
      </w:r>
      <w:r w:rsidRPr="000E6B29">
        <w:rPr>
          <w:rFonts w:ascii="Times New Roman" w:eastAsia="Calibri" w:hAnsi="Times New Roman" w:cs="Times New Roman"/>
          <w:sz w:val="24"/>
          <w:szCs w:val="24"/>
        </w:rPr>
        <w:t xml:space="preserve"> un pakalpojumu sniedzēju noslēgtajos pakalpojumu līgumos paredzētajām likmēm un atlīdzībām, vai kontrolskaitītāju rādījumiem un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aprēķiniem, proporcionāli Nomas objekta aizņemtajai platībai Būvē</w:t>
      </w:r>
      <w:r w:rsidR="00C90E8D">
        <w:rPr>
          <w:rFonts w:ascii="Times New Roman" w:eastAsia="Calibri" w:hAnsi="Times New Roman" w:cs="Times New Roman"/>
          <w:sz w:val="24"/>
          <w:szCs w:val="24"/>
        </w:rPr>
        <w:t>.</w:t>
      </w:r>
      <w:r w:rsidRPr="000E6B29">
        <w:rPr>
          <w:rFonts w:ascii="Times New Roman" w:eastAsia="Calibri" w:hAnsi="Times New Roman" w:cs="Times New Roman"/>
          <w:sz w:val="24"/>
          <w:szCs w:val="24"/>
        </w:rPr>
        <w:t xml:space="preserve"> </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u w:val="single"/>
        </w:rPr>
      </w:pPr>
      <w:r w:rsidRPr="000E6B29">
        <w:rPr>
          <w:rFonts w:ascii="Times New Roman" w:eastAsia="Calibri" w:hAnsi="Times New Roman" w:cs="Times New Roman"/>
          <w:sz w:val="24"/>
          <w:szCs w:val="24"/>
        </w:rPr>
        <w:t xml:space="preserve">Nomas maksas maksājumu </w:t>
      </w:r>
      <w:r w:rsidRPr="000E6B29">
        <w:rPr>
          <w:rFonts w:ascii="Times New Roman" w:eastAsia="Calibri" w:hAnsi="Times New Roman" w:cs="Times New Roman"/>
          <w:i/>
          <w:color w:val="000000"/>
          <w:sz w:val="24"/>
          <w:szCs w:val="24"/>
        </w:rPr>
        <w:t>Nomnieks</w:t>
      </w:r>
      <w:r w:rsidRPr="000E6B29">
        <w:rPr>
          <w:rFonts w:ascii="Times New Roman" w:eastAsia="Calibri" w:hAnsi="Times New Roman" w:cs="Times New Roman"/>
          <w:sz w:val="24"/>
          <w:szCs w:val="24"/>
        </w:rPr>
        <w:t xml:space="preserve"> veic par kārtējo mēnesi, pamatojoties uz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izsniegto rēķinu, līdz kārtējā mēneša </w:t>
      </w:r>
      <w:r w:rsidR="00C90E8D">
        <w:rPr>
          <w:rFonts w:ascii="Times New Roman" w:eastAsia="Calibri" w:hAnsi="Times New Roman" w:cs="Times New Roman"/>
          <w:sz w:val="24"/>
          <w:szCs w:val="24"/>
        </w:rPr>
        <w:t>10</w:t>
      </w:r>
      <w:r w:rsidRPr="000E6B29">
        <w:rPr>
          <w:rFonts w:ascii="Times New Roman" w:eastAsia="Calibri" w:hAnsi="Times New Roman" w:cs="Times New Roman"/>
          <w:sz w:val="24"/>
          <w:szCs w:val="24"/>
        </w:rPr>
        <w:t>. (</w:t>
      </w:r>
      <w:r w:rsidR="00C90E8D">
        <w:rPr>
          <w:rFonts w:ascii="Times New Roman" w:eastAsia="Calibri" w:hAnsi="Times New Roman" w:cs="Times New Roman"/>
          <w:sz w:val="24"/>
          <w:szCs w:val="24"/>
        </w:rPr>
        <w:t>desmitajam</w:t>
      </w:r>
      <w:r w:rsidRPr="000E6B29">
        <w:rPr>
          <w:rFonts w:ascii="Times New Roman" w:eastAsia="Calibri" w:hAnsi="Times New Roman" w:cs="Times New Roman"/>
          <w:sz w:val="24"/>
          <w:szCs w:val="24"/>
        </w:rPr>
        <w:t xml:space="preserve">) datumam. Neatkarīgi no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izsniegtā rēķina saņemšanas dienas </w:t>
      </w:r>
      <w:r w:rsidRPr="000E6B29">
        <w:rPr>
          <w:rFonts w:ascii="Times New Roman" w:eastAsia="Calibri" w:hAnsi="Times New Roman" w:cs="Times New Roman"/>
          <w:i/>
          <w:color w:val="000000"/>
          <w:sz w:val="24"/>
          <w:szCs w:val="24"/>
        </w:rPr>
        <w:t>Nomnieka</w:t>
      </w:r>
      <w:r w:rsidRPr="000E6B29">
        <w:rPr>
          <w:rFonts w:ascii="Times New Roman" w:eastAsia="Calibri" w:hAnsi="Times New Roman" w:cs="Times New Roman"/>
          <w:sz w:val="24"/>
          <w:szCs w:val="24"/>
        </w:rPr>
        <w:t xml:space="preserve"> pienākums ir maksāt Nomas maksu šajā Līguma punktā noteiktajā termiņā. Nomas maksa un citi Līgumā noteiktie maksājumi tiek pārskaitīti uz Līguma rekvizītu daļā norādīto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norēķinu kontu Valsts kasē.</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u w:val="single"/>
        </w:rPr>
      </w:pPr>
      <w:r w:rsidRPr="000E6B29">
        <w:rPr>
          <w:rFonts w:ascii="Times New Roman" w:eastAsia="Calibri" w:hAnsi="Times New Roman" w:cs="Times New Roman"/>
          <w:sz w:val="24"/>
          <w:szCs w:val="24"/>
        </w:rPr>
        <w:t xml:space="preserve">Ne vēlāk kā 5 (piecu) dienu laikā no Līguma spēkā stāšanās dienas </w:t>
      </w:r>
      <w:r w:rsidRPr="000E6B29">
        <w:rPr>
          <w:rFonts w:ascii="Times New Roman" w:eastAsia="Calibri" w:hAnsi="Times New Roman" w:cs="Times New Roman"/>
          <w:i/>
          <w:color w:val="000000"/>
          <w:sz w:val="24"/>
          <w:szCs w:val="24"/>
        </w:rPr>
        <w:t>Nomnieks</w:t>
      </w:r>
      <w:r w:rsidRPr="000E6B29">
        <w:rPr>
          <w:rFonts w:ascii="Times New Roman" w:eastAsia="Calibri" w:hAnsi="Times New Roman" w:cs="Times New Roman"/>
          <w:sz w:val="24"/>
          <w:szCs w:val="24"/>
        </w:rPr>
        <w:t xml:space="preserve"> pārskaita uz Līguma rekvizītu daļā norādīto </w:t>
      </w:r>
      <w:r w:rsidRPr="000E6B29">
        <w:rPr>
          <w:rFonts w:ascii="Times New Roman" w:eastAsia="Calibri" w:hAnsi="Times New Roman" w:cs="Times New Roman"/>
          <w:i/>
          <w:caps/>
          <w:sz w:val="24"/>
          <w:szCs w:val="24"/>
        </w:rPr>
        <w:t>I</w:t>
      </w:r>
      <w:r w:rsidRPr="000E6B29">
        <w:rPr>
          <w:rFonts w:ascii="Times New Roman" w:eastAsia="Calibri" w:hAnsi="Times New Roman" w:cs="Times New Roman"/>
          <w:i/>
          <w:sz w:val="24"/>
          <w:szCs w:val="24"/>
        </w:rPr>
        <w:t>znomātāja</w:t>
      </w:r>
      <w:r w:rsidRPr="000E6B29">
        <w:rPr>
          <w:rFonts w:ascii="Times New Roman" w:eastAsia="Calibri" w:hAnsi="Times New Roman" w:cs="Times New Roman"/>
          <w:sz w:val="24"/>
          <w:szCs w:val="24"/>
        </w:rPr>
        <w:t xml:space="preserve"> kontu Valsts kasē drošības naudu, kas ir vienāda ar 2 (divu) mēnešu Nomas maksas apmēru, tas ir, EUR</w:t>
      </w:r>
      <w:r w:rsidR="006F537B">
        <w:rPr>
          <w:rFonts w:ascii="Times New Roman" w:eastAsia="Calibri" w:hAnsi="Times New Roman" w:cs="Times New Roman"/>
          <w:sz w:val="24"/>
          <w:szCs w:val="24"/>
        </w:rPr>
        <w:t xml:space="preserve"> </w:t>
      </w:r>
      <w:r w:rsidR="007B74CB">
        <w:rPr>
          <w:rFonts w:ascii="Times New Roman" w:eastAsia="Calibri" w:hAnsi="Times New Roman" w:cs="Times New Roman"/>
          <w:sz w:val="24"/>
          <w:szCs w:val="24"/>
        </w:rPr>
        <w:t>….</w:t>
      </w:r>
      <w:r w:rsidR="006F537B">
        <w:rPr>
          <w:rFonts w:ascii="Times New Roman" w:eastAsia="Calibri" w:hAnsi="Times New Roman" w:cs="Times New Roman"/>
          <w:sz w:val="24"/>
          <w:szCs w:val="24"/>
        </w:rPr>
        <w:t xml:space="preserve"> (</w:t>
      </w:r>
      <w:r w:rsidR="007B74CB">
        <w:rPr>
          <w:rFonts w:ascii="Times New Roman" w:eastAsia="Calibri" w:hAnsi="Times New Roman" w:cs="Times New Roman"/>
          <w:sz w:val="24"/>
          <w:szCs w:val="24"/>
        </w:rPr>
        <w:t>…</w:t>
      </w:r>
      <w:r w:rsidRPr="000E6B29">
        <w:rPr>
          <w:rFonts w:ascii="Times New Roman" w:eastAsia="Calibri" w:hAnsi="Times New Roman" w:cs="Times New Roman"/>
          <w:sz w:val="24"/>
          <w:szCs w:val="24"/>
        </w:rPr>
        <w:t xml:space="preserve">), turpmāk – Drošības nauda. </w:t>
      </w:r>
      <w:r w:rsidRPr="000E6B29">
        <w:rPr>
          <w:rFonts w:ascii="Times New Roman" w:eastAsia="Calibri" w:hAnsi="Times New Roman" w:cs="Times New Roman"/>
          <w:sz w:val="24"/>
          <w:szCs w:val="24"/>
        </w:rPr>
        <w:lastRenderedPageBreak/>
        <w:t xml:space="preserve">Drošības naudas apmaksu apliecina </w:t>
      </w:r>
      <w:r w:rsidRPr="000E6B29">
        <w:rPr>
          <w:rFonts w:ascii="Times New Roman" w:eastAsia="Calibri" w:hAnsi="Times New Roman" w:cs="Times New Roman"/>
          <w:i/>
          <w:color w:val="000000"/>
          <w:sz w:val="24"/>
          <w:szCs w:val="24"/>
        </w:rPr>
        <w:t>Nomnieka</w:t>
      </w:r>
      <w:r w:rsidRPr="000E6B29">
        <w:rPr>
          <w:rFonts w:ascii="Times New Roman" w:eastAsia="Calibri" w:hAnsi="Times New Roman" w:cs="Times New Roman"/>
          <w:sz w:val="24"/>
          <w:szCs w:val="24"/>
        </w:rPr>
        <w:t xml:space="preserve"> iesniegts attiecīgs maksājuma uzdevums. Procenti vai kādi citi labumi par Drošības naudas atrašanos </w:t>
      </w:r>
      <w:r w:rsidRPr="000E6B29">
        <w:rPr>
          <w:rFonts w:ascii="Times New Roman" w:eastAsia="Calibri" w:hAnsi="Times New Roman" w:cs="Times New Roman"/>
          <w:i/>
          <w:sz w:val="24"/>
          <w:szCs w:val="24"/>
        </w:rPr>
        <w:t xml:space="preserve">Iznomātāja </w:t>
      </w:r>
      <w:r w:rsidRPr="000E6B29">
        <w:rPr>
          <w:rFonts w:ascii="Times New Roman" w:eastAsia="Calibri" w:hAnsi="Times New Roman" w:cs="Times New Roman"/>
          <w:sz w:val="24"/>
          <w:szCs w:val="24"/>
        </w:rPr>
        <w:t xml:space="preserve">kontā </w:t>
      </w:r>
      <w:r w:rsidRPr="000E6B29">
        <w:rPr>
          <w:rFonts w:ascii="Times New Roman" w:eastAsia="Calibri" w:hAnsi="Times New Roman" w:cs="Times New Roman"/>
          <w:i/>
          <w:sz w:val="24"/>
          <w:szCs w:val="24"/>
        </w:rPr>
        <w:t xml:space="preserve">Nomniekam </w:t>
      </w:r>
      <w:r w:rsidRPr="000E6B29">
        <w:rPr>
          <w:rFonts w:ascii="Times New Roman" w:eastAsia="Calibri" w:hAnsi="Times New Roman" w:cs="Times New Roman"/>
          <w:sz w:val="24"/>
          <w:szCs w:val="24"/>
        </w:rPr>
        <w:t xml:space="preserve"> netiek maksāti.</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Nepieciešamības gadījumā, informējot par to </w:t>
      </w:r>
      <w:r w:rsidRPr="000E6B29">
        <w:rPr>
          <w:rFonts w:ascii="Times New Roman" w:eastAsia="Calibri" w:hAnsi="Times New Roman" w:cs="Times New Roman"/>
          <w:i/>
          <w:sz w:val="24"/>
          <w:szCs w:val="24"/>
        </w:rPr>
        <w:t>Nomnieku</w:t>
      </w:r>
      <w:r w:rsidRPr="000E6B29">
        <w:rPr>
          <w:rFonts w:ascii="Times New Roman" w:eastAsia="Calibri" w:hAnsi="Times New Roman" w:cs="Times New Roman"/>
          <w:sz w:val="24"/>
          <w:szCs w:val="24"/>
        </w:rPr>
        <w:t xml:space="preserve"> </w:t>
      </w:r>
      <w:proofErr w:type="spellStart"/>
      <w:r w:rsidRPr="000E6B29">
        <w:rPr>
          <w:rFonts w:ascii="Times New Roman" w:eastAsia="Calibri" w:hAnsi="Times New Roman" w:cs="Times New Roman"/>
          <w:sz w:val="24"/>
          <w:szCs w:val="24"/>
        </w:rPr>
        <w:t>rakstveidā</w:t>
      </w:r>
      <w:proofErr w:type="spellEnd"/>
      <w:r w:rsidRPr="000E6B29">
        <w:rPr>
          <w:rFonts w:ascii="Times New Roman" w:eastAsia="Calibri" w:hAnsi="Times New Roman" w:cs="Times New Roman"/>
          <w:sz w:val="24"/>
          <w:szCs w:val="24"/>
        </w:rPr>
        <w:t xml:space="preserve">, Drošības nauda var tikt izmantota zaudējumu, </w:t>
      </w: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nokavēto maksājumu un nokavējuma procentu atlīdzināšanai.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10 (desmit) darba dienu laikā pēc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pieprasījuma saņemšanas jāpapildina Drošības nauda līdz sākotnējam apmēram, ja </w:t>
      </w:r>
      <w:r w:rsidRPr="000E6B29">
        <w:rPr>
          <w:rFonts w:ascii="Times New Roman" w:eastAsia="Calibri" w:hAnsi="Times New Roman" w:cs="Times New Roman"/>
          <w:i/>
          <w:sz w:val="24"/>
          <w:szCs w:val="24"/>
        </w:rPr>
        <w:t>Iznomātājs</w:t>
      </w:r>
      <w:r w:rsidRPr="000E6B29">
        <w:rPr>
          <w:rFonts w:ascii="Times New Roman" w:eastAsia="Calibri" w:hAnsi="Times New Roman" w:cs="Times New Roman"/>
          <w:sz w:val="24"/>
          <w:szCs w:val="24"/>
        </w:rPr>
        <w:t xml:space="preserve"> Drošības naudu daļēji vai pilnīgi izlietojis saskaņā ar Līguma noteikumiem.</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u w:val="single"/>
        </w:rPr>
      </w:pP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pienākums ir, palielinoties Nomas maksai, 10 (desmit) darba dienu laikā papildināt Drošības naudas apmēru proporcionāli Nomas maksas apmēram.   </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u w:val="single"/>
        </w:rPr>
      </w:pPr>
      <w:r w:rsidRPr="000E6B29">
        <w:rPr>
          <w:rFonts w:ascii="Times New Roman" w:eastAsia="Calibri" w:hAnsi="Times New Roman" w:cs="Times New Roman"/>
          <w:sz w:val="24"/>
          <w:szCs w:val="24"/>
        </w:rPr>
        <w:t xml:space="preserve">Nomas attiecībām izbeidzoties, </w:t>
      </w:r>
      <w:r w:rsidRPr="000E6B29">
        <w:rPr>
          <w:rFonts w:ascii="Times New Roman" w:eastAsia="Calibri" w:hAnsi="Times New Roman" w:cs="Times New Roman"/>
          <w:i/>
          <w:sz w:val="24"/>
          <w:szCs w:val="24"/>
        </w:rPr>
        <w:t>Iznomātājs</w:t>
      </w:r>
      <w:r w:rsidRPr="000E6B29">
        <w:rPr>
          <w:rFonts w:ascii="Times New Roman" w:eastAsia="Calibri" w:hAnsi="Times New Roman" w:cs="Times New Roman"/>
          <w:sz w:val="24"/>
          <w:szCs w:val="24"/>
        </w:rPr>
        <w:t xml:space="preserve"> 10 (desmit) darba dienu laikā pēc rakstiska </w:t>
      </w:r>
      <w:r w:rsidRPr="000E6B29">
        <w:rPr>
          <w:rFonts w:ascii="Times New Roman" w:eastAsia="Calibri" w:hAnsi="Times New Roman" w:cs="Times New Roman"/>
          <w:i/>
          <w:caps/>
          <w:sz w:val="24"/>
          <w:szCs w:val="24"/>
        </w:rPr>
        <w:t>N</w:t>
      </w:r>
      <w:r w:rsidRPr="000E6B29">
        <w:rPr>
          <w:rFonts w:ascii="Times New Roman" w:eastAsia="Calibri" w:hAnsi="Times New Roman" w:cs="Times New Roman"/>
          <w:i/>
          <w:sz w:val="24"/>
          <w:szCs w:val="24"/>
        </w:rPr>
        <w:t>omnieka</w:t>
      </w:r>
      <w:r w:rsidRPr="000E6B29">
        <w:rPr>
          <w:rFonts w:ascii="Times New Roman" w:eastAsia="Calibri" w:hAnsi="Times New Roman" w:cs="Times New Roman"/>
          <w:sz w:val="24"/>
          <w:szCs w:val="24"/>
        </w:rPr>
        <w:t xml:space="preserve"> lūguma saņemšanas atmaksā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Drošības naudu tādā apmērā, kādā tā iemaksāta, ja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pienācīgi izpildījis savas Līgumā noteiktās saistības, vai tās atlikumu.</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u w:val="single"/>
        </w:rPr>
      </w:pPr>
      <w:r w:rsidRPr="000E6B29">
        <w:rPr>
          <w:rFonts w:ascii="Times New Roman" w:eastAsia="Calibri" w:hAnsi="Times New Roman" w:cs="Times New Roman"/>
          <w:i/>
          <w:sz w:val="24"/>
          <w:szCs w:val="24"/>
        </w:rPr>
        <w:t>Iznomātājs</w:t>
      </w:r>
      <w:r w:rsidRPr="000E6B29">
        <w:rPr>
          <w:rFonts w:ascii="Times New Roman" w:eastAsia="Calibri" w:hAnsi="Times New Roman" w:cs="Times New Roman"/>
          <w:sz w:val="24"/>
          <w:szCs w:val="24"/>
        </w:rPr>
        <w:t xml:space="preserve"> ir tiesīgs, rakstiski nosūtot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paziņojumu, vienpusēji bez grozījumu izdarīšanas Līgumā mainīt Nomas maksas apmēru:</w:t>
      </w:r>
    </w:p>
    <w:p w:rsidR="000E6B29" w:rsidRPr="000E6B29" w:rsidRDefault="000E6B29" w:rsidP="000E6B29">
      <w:pPr>
        <w:widowControl w:val="0"/>
        <w:numPr>
          <w:ilvl w:val="2"/>
          <w:numId w:val="2"/>
        </w:numPr>
        <w:spacing w:after="0" w:line="240" w:lineRule="auto"/>
        <w:ind w:left="1134"/>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0E6B29" w:rsidRPr="000E6B29" w:rsidRDefault="000E6B29" w:rsidP="000E6B29">
      <w:pPr>
        <w:widowControl w:val="0"/>
        <w:numPr>
          <w:ilvl w:val="2"/>
          <w:numId w:val="2"/>
        </w:numPr>
        <w:spacing w:after="0" w:line="240" w:lineRule="auto"/>
        <w:ind w:left="1134"/>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0E6B29" w:rsidRPr="000E6B29" w:rsidRDefault="000E6B29" w:rsidP="000E6B29">
      <w:pPr>
        <w:widowControl w:val="0"/>
        <w:numPr>
          <w:ilvl w:val="2"/>
          <w:numId w:val="2"/>
        </w:numPr>
        <w:spacing w:after="0" w:line="240" w:lineRule="auto"/>
        <w:ind w:left="1134"/>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reizi gadā nākamajam nomas periodam, ja ir mainījušies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Nomas objekta plānotie pārvaldīšanas izdevumi;</w:t>
      </w:r>
    </w:p>
    <w:p w:rsidR="000E6B29" w:rsidRPr="000E6B29" w:rsidRDefault="000E6B29" w:rsidP="000E6B29">
      <w:pPr>
        <w:widowControl w:val="0"/>
        <w:numPr>
          <w:ilvl w:val="2"/>
          <w:numId w:val="2"/>
        </w:numPr>
        <w:spacing w:after="0" w:line="240" w:lineRule="auto"/>
        <w:ind w:left="1134"/>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ja normatīvie akti paredz citu Nomas maksas apmēru vai Nomas maksas aprēķināšanas kārtību.</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Par Līguma 2.9.punktā noteiktajām Nomas maksas izmaiņām </w:t>
      </w:r>
      <w:r w:rsidRPr="000E6B29">
        <w:rPr>
          <w:rFonts w:ascii="Times New Roman" w:eastAsia="Calibri" w:hAnsi="Times New Roman" w:cs="Times New Roman"/>
          <w:i/>
          <w:sz w:val="24"/>
          <w:szCs w:val="24"/>
        </w:rPr>
        <w:t>Iznomātājs</w:t>
      </w:r>
      <w:r w:rsidRPr="000E6B29">
        <w:rPr>
          <w:rFonts w:ascii="Times New Roman" w:eastAsia="Calibri" w:hAnsi="Times New Roman" w:cs="Times New Roman"/>
          <w:sz w:val="24"/>
          <w:szCs w:val="24"/>
        </w:rPr>
        <w:t xml:space="preserve"> paziņo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rakstiski 30 (trīsdesmit) dienas iepriekš.</w:t>
      </w:r>
    </w:p>
    <w:p w:rsidR="000E6B29" w:rsidRPr="000E6B29" w:rsidRDefault="000E6B29" w:rsidP="000E6B29">
      <w:pPr>
        <w:widowControl w:val="0"/>
        <w:numPr>
          <w:ilvl w:val="1"/>
          <w:numId w:val="2"/>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Līgumā noteiktie </w:t>
      </w: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maksājumi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tiek uzskatīti par veiktiem dienā, kad naudas līdzekļi ir ieskaitīti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norēķinu kontā Valsts kasē.</w:t>
      </w:r>
    </w:p>
    <w:p w:rsidR="000E6B29" w:rsidRPr="000E6B29" w:rsidRDefault="000E6B29" w:rsidP="000E6B29">
      <w:pPr>
        <w:widowControl w:val="0"/>
        <w:spacing w:after="0" w:line="240" w:lineRule="auto"/>
        <w:jc w:val="both"/>
        <w:rPr>
          <w:rFonts w:ascii="Times New Roman" w:eastAsia="Calibri" w:hAnsi="Times New Roman" w:cs="Times New Roman"/>
          <w:sz w:val="24"/>
          <w:szCs w:val="24"/>
        </w:rPr>
      </w:pPr>
    </w:p>
    <w:p w:rsidR="000E6B29" w:rsidRPr="000E6B29" w:rsidRDefault="000E6B29" w:rsidP="000E6B29">
      <w:pPr>
        <w:keepNext/>
        <w:spacing w:after="0" w:line="240" w:lineRule="auto"/>
        <w:jc w:val="center"/>
        <w:outlineLvl w:val="0"/>
        <w:rPr>
          <w:rFonts w:ascii="Times New Roman" w:eastAsia="Times New Roman" w:hAnsi="Times New Roman" w:cs="Times New Roman"/>
          <w:b/>
          <w:sz w:val="24"/>
          <w:szCs w:val="24"/>
        </w:rPr>
      </w:pPr>
      <w:r w:rsidRPr="000E6B29">
        <w:rPr>
          <w:rFonts w:ascii="Times New Roman" w:eastAsia="Times New Roman" w:hAnsi="Times New Roman" w:cs="Times New Roman"/>
          <w:b/>
          <w:sz w:val="24"/>
          <w:szCs w:val="24"/>
        </w:rPr>
        <w:t>3.</w:t>
      </w:r>
      <w:r w:rsidRPr="000E6B29">
        <w:rPr>
          <w:rFonts w:ascii="Times New Roman" w:eastAsia="Times New Roman" w:hAnsi="Times New Roman" w:cs="Times New Roman"/>
          <w:sz w:val="24"/>
          <w:szCs w:val="24"/>
        </w:rPr>
        <w:t xml:space="preserve"> </w:t>
      </w:r>
      <w:r w:rsidRPr="000E6B29">
        <w:rPr>
          <w:rFonts w:ascii="Times New Roman" w:eastAsia="Times New Roman" w:hAnsi="Times New Roman" w:cs="Times New Roman"/>
          <w:b/>
          <w:sz w:val="24"/>
          <w:szCs w:val="24"/>
        </w:rPr>
        <w:t>PUŠU TIESĪBAS UN PIENĀKUMI</w:t>
      </w:r>
    </w:p>
    <w:p w:rsidR="000E6B29" w:rsidRPr="000E6B29" w:rsidRDefault="000E6B29" w:rsidP="000E6B29">
      <w:pPr>
        <w:widowControl w:val="0"/>
        <w:spacing w:after="0" w:line="240" w:lineRule="auto"/>
        <w:jc w:val="both"/>
        <w:rPr>
          <w:rFonts w:ascii="Times New Roman" w:eastAsia="Calibri" w:hAnsi="Times New Roman" w:cs="Times New Roman"/>
          <w:color w:val="000000"/>
          <w:sz w:val="24"/>
          <w:szCs w:val="24"/>
        </w:rPr>
      </w:pPr>
    </w:p>
    <w:p w:rsidR="000E6B29" w:rsidRPr="000E6B29" w:rsidRDefault="000E6B29" w:rsidP="000E6B29">
      <w:pPr>
        <w:widowControl w:val="0"/>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color w:val="000000"/>
          <w:sz w:val="24"/>
          <w:szCs w:val="24"/>
        </w:rPr>
        <w:t>Iznomātājs</w:t>
      </w:r>
      <w:r w:rsidRPr="000E6B29">
        <w:rPr>
          <w:rFonts w:ascii="Times New Roman" w:eastAsia="Calibri" w:hAnsi="Times New Roman" w:cs="Times New Roman"/>
          <w:color w:val="000000"/>
          <w:sz w:val="24"/>
          <w:szCs w:val="24"/>
        </w:rPr>
        <w:t xml:space="preserve"> garantē </w:t>
      </w:r>
      <w:r w:rsidRPr="000E6B29">
        <w:rPr>
          <w:rFonts w:ascii="Times New Roman" w:eastAsia="Calibri" w:hAnsi="Times New Roman" w:cs="Times New Roman"/>
          <w:i/>
          <w:color w:val="000000"/>
          <w:sz w:val="24"/>
          <w:szCs w:val="24"/>
        </w:rPr>
        <w:t>Nomniekam</w:t>
      </w:r>
      <w:r w:rsidRPr="000E6B29">
        <w:rPr>
          <w:rFonts w:ascii="Times New Roman" w:eastAsia="Calibri" w:hAnsi="Times New Roman" w:cs="Times New Roman"/>
          <w:color w:val="000000"/>
          <w:sz w:val="24"/>
          <w:szCs w:val="24"/>
        </w:rPr>
        <w:t xml:space="preserve"> iespēju bez jebkādiem pārtraukumiem vai traucējumiem izmantot Nomas objektu Līgumā noteiktajā kārtībā un termiņā.</w:t>
      </w:r>
    </w:p>
    <w:p w:rsidR="000E6B29" w:rsidRPr="000E6B29" w:rsidRDefault="000E6B29" w:rsidP="000E6B29">
      <w:pPr>
        <w:widowControl w:val="0"/>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color w:val="000000"/>
          <w:sz w:val="24"/>
          <w:szCs w:val="24"/>
        </w:rPr>
        <w:t>Iznomātājam</w:t>
      </w:r>
      <w:r w:rsidRPr="000E6B29">
        <w:rPr>
          <w:rFonts w:ascii="Times New Roman" w:eastAsia="Calibri" w:hAnsi="Times New Roman" w:cs="Times New Roman"/>
          <w:color w:val="000000"/>
          <w:sz w:val="24"/>
          <w:szCs w:val="24"/>
        </w:rPr>
        <w:t xml:space="preserve"> ir tiesības pārbaudīt, iepriekš informējot </w:t>
      </w:r>
      <w:r w:rsidRPr="000E6B29">
        <w:rPr>
          <w:rFonts w:ascii="Times New Roman" w:eastAsia="Calibri" w:hAnsi="Times New Roman" w:cs="Times New Roman"/>
          <w:i/>
          <w:color w:val="000000"/>
          <w:sz w:val="24"/>
          <w:szCs w:val="24"/>
        </w:rPr>
        <w:t>Nomnieku</w:t>
      </w:r>
      <w:r w:rsidRPr="000E6B29">
        <w:rPr>
          <w:rFonts w:ascii="Times New Roman" w:eastAsia="Calibri" w:hAnsi="Times New Roman" w:cs="Times New Roman"/>
          <w:color w:val="000000"/>
          <w:sz w:val="24"/>
          <w:szCs w:val="24"/>
        </w:rPr>
        <w:t>, Nomas objekta tehnisko stāvokli un ekspluatācijas pareizību.</w:t>
      </w:r>
    </w:p>
    <w:p w:rsidR="000E6B29" w:rsidRPr="000E6B29" w:rsidRDefault="000E6B29" w:rsidP="000E6B29">
      <w:pPr>
        <w:widowControl w:val="0"/>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Pēc Līguma spēkā stāšanās dienas </w:t>
      </w:r>
      <w:r w:rsidRPr="000E6B29">
        <w:rPr>
          <w:rFonts w:ascii="Times New Roman" w:eastAsia="Calibri" w:hAnsi="Times New Roman" w:cs="Times New Roman"/>
          <w:i/>
          <w:color w:val="000000"/>
          <w:sz w:val="24"/>
          <w:szCs w:val="24"/>
        </w:rPr>
        <w:t xml:space="preserve">Iznomātājs </w:t>
      </w:r>
      <w:r w:rsidRPr="000E6B29">
        <w:rPr>
          <w:rFonts w:ascii="Times New Roman" w:eastAsia="Calibri" w:hAnsi="Times New Roman" w:cs="Times New Roman"/>
          <w:color w:val="000000"/>
          <w:sz w:val="24"/>
          <w:szCs w:val="24"/>
        </w:rPr>
        <w:t xml:space="preserve">apņemas nodot Nomas objektu </w:t>
      </w:r>
      <w:r w:rsidRPr="000E6B29">
        <w:rPr>
          <w:rFonts w:ascii="Times New Roman" w:eastAsia="Calibri" w:hAnsi="Times New Roman" w:cs="Times New Roman"/>
          <w:i/>
          <w:color w:val="000000"/>
          <w:sz w:val="24"/>
          <w:szCs w:val="24"/>
        </w:rPr>
        <w:t>Nomniekam</w:t>
      </w:r>
      <w:r w:rsidRPr="000E6B29">
        <w:rPr>
          <w:rFonts w:ascii="Times New Roman" w:eastAsia="Calibri" w:hAnsi="Times New Roman" w:cs="Times New Roman"/>
          <w:color w:val="000000"/>
          <w:sz w:val="24"/>
          <w:szCs w:val="24"/>
        </w:rPr>
        <w:t xml:space="preserve">, bet </w:t>
      </w:r>
      <w:r w:rsidRPr="000E6B29">
        <w:rPr>
          <w:rFonts w:ascii="Times New Roman" w:eastAsia="Calibri" w:hAnsi="Times New Roman" w:cs="Times New Roman"/>
          <w:i/>
          <w:color w:val="000000"/>
          <w:sz w:val="24"/>
          <w:szCs w:val="24"/>
        </w:rPr>
        <w:t>Nomnieks</w:t>
      </w:r>
      <w:r w:rsidRPr="000E6B29">
        <w:rPr>
          <w:rFonts w:ascii="Times New Roman" w:eastAsia="Calibri" w:hAnsi="Times New Roman" w:cs="Times New Roman"/>
          <w:color w:val="000000"/>
          <w:sz w:val="24"/>
          <w:szCs w:val="24"/>
        </w:rPr>
        <w:t xml:space="preserve"> apņemas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rsidR="000E6B29" w:rsidRPr="000E6B29" w:rsidRDefault="000E6B29" w:rsidP="000E6B29">
      <w:pPr>
        <w:widowControl w:val="0"/>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pienākumi:</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maksāt Nomas maksu no Līguma 3.3.punktā minētā Nomas objekta nodošanas – pieņemšanas akta parakstīšanas dienas;</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veikt Līgumā noteiktos maksājumus Līgumā noteiktā kārtībā un apjomā;</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nelikt šķēršļus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vai tā pilnvarotajai personai veikt Nomas objekta stāvokļa apskati, ja par apskates laiku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iepriekš ir ticis informēts;</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savas saimnieciskās darbības veikšanai Nomas objektā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ir pienākums saņemt visas nepieciešamās atļaujas, licences un citus saskaņojumus no kompetentām institūcijām, pastāvīgi atbildēt par šo institūciju norādījumu ievērošanu;</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lastRenderedPageBreak/>
        <w:t xml:space="preserve">nododot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Nomas objektu, parakstīt Nomas objekta nodošanas </w:t>
      </w:r>
      <w:r w:rsidRPr="000E6B29">
        <w:rPr>
          <w:rFonts w:ascii="Times New Roman" w:eastAsia="Calibri" w:hAnsi="Times New Roman" w:cs="Times New Roman"/>
          <w:color w:val="000000"/>
          <w:sz w:val="24"/>
          <w:szCs w:val="24"/>
        </w:rPr>
        <w:t>–</w:t>
      </w:r>
      <w:r w:rsidRPr="000E6B29">
        <w:rPr>
          <w:rFonts w:ascii="Times New Roman" w:eastAsia="Calibri" w:hAnsi="Times New Roman" w:cs="Times New Roman"/>
          <w:sz w:val="24"/>
          <w:szCs w:val="24"/>
        </w:rPr>
        <w:t xml:space="preserve"> pieņemšanas aktu. Gadījumā, ja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atteiksies parakstīt Nomas objekta nodošanas </w:t>
      </w:r>
      <w:r w:rsidRPr="000E6B29">
        <w:rPr>
          <w:rFonts w:ascii="Times New Roman" w:eastAsia="Calibri" w:hAnsi="Times New Roman" w:cs="Times New Roman"/>
          <w:color w:val="000000"/>
          <w:sz w:val="24"/>
          <w:szCs w:val="24"/>
        </w:rPr>
        <w:t>–</w:t>
      </w:r>
      <w:r w:rsidRPr="000E6B29">
        <w:rPr>
          <w:rFonts w:ascii="Times New Roman" w:eastAsia="Calibri" w:hAnsi="Times New Roman" w:cs="Times New Roman"/>
          <w:sz w:val="24"/>
          <w:szCs w:val="24"/>
        </w:rPr>
        <w:t xml:space="preserve"> pieņemšanas aktu no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neatkarīgu iemeslu dēļ, tad tiks uzskatīts, ka Nomas objekta nodošanas </w:t>
      </w:r>
      <w:r w:rsidRPr="000E6B29">
        <w:rPr>
          <w:rFonts w:ascii="Times New Roman" w:eastAsia="Calibri" w:hAnsi="Times New Roman" w:cs="Times New Roman"/>
          <w:color w:val="000000"/>
          <w:sz w:val="24"/>
          <w:szCs w:val="24"/>
        </w:rPr>
        <w:t>–</w:t>
      </w:r>
      <w:r w:rsidRPr="000E6B29">
        <w:rPr>
          <w:rFonts w:ascii="Times New Roman" w:eastAsia="Calibri" w:hAnsi="Times New Roman" w:cs="Times New Roman"/>
          <w:sz w:val="24"/>
          <w:szCs w:val="24"/>
        </w:rPr>
        <w:t xml:space="preserve"> pieņemšanas akts ir parakstīts no </w:t>
      </w: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puses;</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atbrīvot Nomas objektu pēdējā Līguma darbības dienā;</w:t>
      </w:r>
    </w:p>
    <w:p w:rsidR="000E6B29" w:rsidRPr="000E6B29" w:rsidRDefault="000E6B29" w:rsidP="000E6B29">
      <w:pPr>
        <w:widowControl w:val="0"/>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tiesības:</w:t>
      </w:r>
    </w:p>
    <w:p w:rsidR="000E6B29" w:rsidRPr="000E6B29" w:rsidRDefault="000E6B29" w:rsidP="000E6B29">
      <w:pPr>
        <w:widowControl w:val="0"/>
        <w:numPr>
          <w:ilvl w:val="2"/>
          <w:numId w:val="3"/>
        </w:numPr>
        <w:spacing w:after="0" w:line="240" w:lineRule="auto"/>
        <w:ind w:left="1134"/>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brīvi iekļūt Nomas objektā vai izvietot tajā savu īpašumu vienīgi pēc tam, kad </w:t>
      </w:r>
      <w:r w:rsidRPr="000E6B29">
        <w:rPr>
          <w:rFonts w:ascii="Times New Roman" w:eastAsia="Calibri" w:hAnsi="Times New Roman" w:cs="Times New Roman"/>
          <w:i/>
          <w:sz w:val="24"/>
          <w:szCs w:val="24"/>
        </w:rPr>
        <w:t xml:space="preserve">Iznomātājam </w:t>
      </w:r>
      <w:r w:rsidRPr="000E6B29">
        <w:rPr>
          <w:rFonts w:ascii="Times New Roman" w:eastAsia="Calibri" w:hAnsi="Times New Roman" w:cs="Times New Roman"/>
          <w:sz w:val="24"/>
          <w:szCs w:val="24"/>
        </w:rPr>
        <w:t>ir iesniegts attiecīgs maksājuma uzdevums, kas apliecina Drošības naudas apmaksu, un Puses ir parakstījušas Nomas objekta nodošanas – pieņemšanas aktu;</w:t>
      </w:r>
    </w:p>
    <w:p w:rsidR="008045BB" w:rsidRDefault="000E6B29" w:rsidP="00E137C0">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8045BB">
        <w:rPr>
          <w:rFonts w:ascii="Times New Roman" w:eastAsia="Calibri" w:hAnsi="Times New Roman" w:cs="Times New Roman"/>
          <w:sz w:val="24"/>
          <w:szCs w:val="24"/>
        </w:rPr>
        <w:t>lietot Nomas objektu atbilstoši Līguma noteikumiem, tā izmantošanas mērķim un tehniskajiem noteikumiem, ievērojot attiecīgos sanitāros, ugunsdrošības un ekspluatācijas noteikumus</w:t>
      </w:r>
      <w:r w:rsidR="008045BB" w:rsidRPr="008045BB">
        <w:rPr>
          <w:rFonts w:ascii="Times New Roman" w:eastAsia="Calibri" w:hAnsi="Times New Roman" w:cs="Times New Roman"/>
          <w:sz w:val="24"/>
          <w:szCs w:val="24"/>
        </w:rPr>
        <w:t>.</w:t>
      </w:r>
      <w:r w:rsidRPr="008045BB">
        <w:rPr>
          <w:rFonts w:ascii="Times New Roman" w:eastAsia="Calibri" w:hAnsi="Times New Roman" w:cs="Times New Roman"/>
          <w:sz w:val="24"/>
          <w:szCs w:val="24"/>
        </w:rPr>
        <w:t xml:space="preserve"> </w:t>
      </w:r>
    </w:p>
    <w:p w:rsidR="000E6B29" w:rsidRPr="000E6B29" w:rsidRDefault="000E6B29" w:rsidP="000E6B29">
      <w:pPr>
        <w:widowControl w:val="0"/>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nav tiesīgs:</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nodot Nomas objektu vai tā daļu apakšnomā;</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slēgt sadarbības vai cita veida līgumus, kā rezultātā trešā persona iegūtu tiesības uz Nomas objektu vai tā daļu pilnīgu vai daļēju lietošanu;</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ieķīlāt nomas tiesības vai kā citādi izmantot darījumos ar trešajām personām;</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0E6B29">
        <w:rPr>
          <w:rFonts w:ascii="Times New Roman" w:eastAsia="Calibri" w:hAnsi="Times New Roman" w:cs="Times New Roman"/>
          <w:sz w:val="24"/>
          <w:szCs w:val="24"/>
        </w:rPr>
        <w:t>izkārtnes</w:t>
      </w:r>
      <w:proofErr w:type="spellEnd"/>
      <w:r w:rsidRPr="000E6B29">
        <w:rPr>
          <w:rFonts w:ascii="Times New Roman" w:eastAsia="Calibri" w:hAnsi="Times New Roman" w:cs="Times New Roman"/>
          <w:sz w:val="24"/>
          <w:szCs w:val="24"/>
        </w:rPr>
        <w:t xml:space="preserve">, Nomas objektā (iekšpusē un ārpusē), satelītu vai citas antenas bez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rakstveida piekrišanas;</w:t>
      </w:r>
    </w:p>
    <w:p w:rsidR="000E6B29" w:rsidRPr="000E6B29" w:rsidRDefault="000E6B29" w:rsidP="000E6B29">
      <w:pPr>
        <w:widowControl w:val="0"/>
        <w:numPr>
          <w:ilvl w:val="2"/>
          <w:numId w:val="3"/>
        </w:numPr>
        <w:spacing w:after="0" w:line="240" w:lineRule="auto"/>
        <w:ind w:left="1134" w:hanging="708"/>
        <w:contextualSpacing/>
        <w:jc w:val="both"/>
        <w:rPr>
          <w:rFonts w:ascii="Times New Roman" w:eastAsia="Calibri" w:hAnsi="Times New Roman" w:cs="Times New Roman"/>
          <w:i/>
          <w:sz w:val="24"/>
          <w:szCs w:val="24"/>
        </w:rPr>
      </w:pPr>
      <w:r w:rsidRPr="000E6B29">
        <w:rPr>
          <w:rFonts w:ascii="Times New Roman" w:eastAsia="Calibri" w:hAnsi="Times New Roman" w:cs="Times New Roman"/>
          <w:sz w:val="24"/>
          <w:szCs w:val="24"/>
        </w:rPr>
        <w:t xml:space="preserve">veikt Nomas objektā tādas darbības, kas var graut vai kaitēt </w:t>
      </w:r>
      <w:r w:rsidRPr="000E6B29">
        <w:rPr>
          <w:rFonts w:ascii="Times New Roman" w:eastAsia="Calibri" w:hAnsi="Times New Roman" w:cs="Times New Roman"/>
          <w:i/>
          <w:sz w:val="24"/>
          <w:szCs w:val="24"/>
        </w:rPr>
        <w:t xml:space="preserve">Iznomātāja </w:t>
      </w:r>
      <w:r w:rsidRPr="000E6B29">
        <w:rPr>
          <w:rFonts w:ascii="Times New Roman" w:eastAsia="Calibri" w:hAnsi="Times New Roman" w:cs="Times New Roman"/>
          <w:sz w:val="24"/>
          <w:szCs w:val="24"/>
        </w:rPr>
        <w:t xml:space="preserve">reputācijai, ir pretrunā ar morāles vai ētikas normām vai kas var traucēt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darbību.</w:t>
      </w:r>
    </w:p>
    <w:p w:rsidR="000E6B29" w:rsidRPr="000E6B29" w:rsidRDefault="000E6B29" w:rsidP="000E6B29">
      <w:pPr>
        <w:widowControl w:val="0"/>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ir materiāli atbildīgs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par Nomas objektu, pieļaujot Līguma darbības laikā vienīgi dabisku nolietojumu.</w:t>
      </w:r>
    </w:p>
    <w:p w:rsidR="000E6B29" w:rsidRPr="000E6B29" w:rsidRDefault="000E6B29" w:rsidP="000E6B29">
      <w:pPr>
        <w:spacing w:after="0" w:line="240" w:lineRule="auto"/>
        <w:ind w:left="567"/>
        <w:contextualSpacing/>
        <w:jc w:val="both"/>
        <w:rPr>
          <w:rFonts w:ascii="Times New Roman" w:eastAsia="Calibri" w:hAnsi="Times New Roman" w:cs="Times New Roman"/>
          <w:i/>
          <w:sz w:val="24"/>
          <w:szCs w:val="24"/>
        </w:rPr>
      </w:pPr>
    </w:p>
    <w:p w:rsidR="000E6B29" w:rsidRPr="000E6B29" w:rsidRDefault="000E6B29" w:rsidP="000E6B29">
      <w:pPr>
        <w:spacing w:after="0" w:line="240" w:lineRule="auto"/>
        <w:ind w:left="567"/>
        <w:contextualSpacing/>
        <w:jc w:val="both"/>
        <w:rPr>
          <w:rFonts w:ascii="Times New Roman" w:eastAsia="Calibri" w:hAnsi="Times New Roman" w:cs="Times New Roman"/>
          <w:i/>
          <w:sz w:val="24"/>
          <w:szCs w:val="24"/>
        </w:rPr>
      </w:pPr>
    </w:p>
    <w:p w:rsidR="000E6B29" w:rsidRPr="000E6B29" w:rsidRDefault="000E6B29" w:rsidP="000E6B29">
      <w:pPr>
        <w:spacing w:after="0" w:line="240" w:lineRule="auto"/>
        <w:ind w:left="567"/>
        <w:contextualSpacing/>
        <w:jc w:val="both"/>
        <w:rPr>
          <w:rFonts w:ascii="Times New Roman" w:eastAsia="Calibri" w:hAnsi="Times New Roman" w:cs="Times New Roman"/>
          <w:sz w:val="24"/>
          <w:szCs w:val="24"/>
        </w:rPr>
      </w:pPr>
    </w:p>
    <w:p w:rsidR="000E6B29" w:rsidRPr="000E6B29" w:rsidRDefault="000E6B29" w:rsidP="000E6B29">
      <w:pPr>
        <w:keepNext/>
        <w:keepLines/>
        <w:widowControl w:val="0"/>
        <w:spacing w:after="0" w:line="240" w:lineRule="auto"/>
        <w:jc w:val="center"/>
        <w:outlineLvl w:val="1"/>
        <w:rPr>
          <w:rFonts w:ascii="Times New Roman" w:eastAsia="Times New Roman" w:hAnsi="Times New Roman" w:cs="Times New Roman"/>
          <w:b/>
          <w:sz w:val="24"/>
          <w:szCs w:val="24"/>
        </w:rPr>
      </w:pPr>
      <w:r w:rsidRPr="000E6B29">
        <w:rPr>
          <w:rFonts w:ascii="Times New Roman" w:eastAsia="Times New Roman" w:hAnsi="Times New Roman" w:cs="Times New Roman"/>
          <w:b/>
          <w:sz w:val="24"/>
          <w:szCs w:val="24"/>
        </w:rPr>
        <w:t>4. STRĪDU IZŠĶIRŠANAS KĀRTĪBA UN PUŠU ATBILDĪBA</w:t>
      </w:r>
    </w:p>
    <w:p w:rsidR="000E6B29" w:rsidRPr="000E6B29" w:rsidRDefault="000E6B29" w:rsidP="000E6B29">
      <w:pPr>
        <w:widowControl w:val="0"/>
        <w:spacing w:after="0" w:line="240" w:lineRule="auto"/>
        <w:rPr>
          <w:rFonts w:ascii="Times New Roman" w:eastAsia="Calibri" w:hAnsi="Times New Roman" w:cs="Times New Roman"/>
          <w:sz w:val="24"/>
          <w:szCs w:val="24"/>
        </w:rPr>
      </w:pPr>
    </w:p>
    <w:p w:rsidR="000E6B29" w:rsidRPr="000E6B29" w:rsidRDefault="000E6B29" w:rsidP="000E6B29">
      <w:pPr>
        <w:widowControl w:val="0"/>
        <w:numPr>
          <w:ilvl w:val="1"/>
          <w:numId w:val="4"/>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0E6B29" w:rsidRPr="000E6B29" w:rsidRDefault="000E6B29" w:rsidP="000E6B29">
      <w:pPr>
        <w:widowControl w:val="0"/>
        <w:numPr>
          <w:ilvl w:val="1"/>
          <w:numId w:val="4"/>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Par Līgumā minēto saistību neizpildi vai nepienācīgu izpildi vainīgā Puse pilnā apmērā atlīdzina otrai Pusei tādējādi nodarītos zaudējumus.</w:t>
      </w:r>
    </w:p>
    <w:p w:rsidR="000E6B29" w:rsidRPr="000E6B29" w:rsidRDefault="000E6B29" w:rsidP="000E6B29">
      <w:pPr>
        <w:widowControl w:val="0"/>
        <w:numPr>
          <w:ilvl w:val="1"/>
          <w:numId w:val="4"/>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Ja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neveic jebkādu Līgumā noteikto samaksu Līgumā vai </w:t>
      </w:r>
      <w:r w:rsidRPr="000E6B29">
        <w:rPr>
          <w:rFonts w:ascii="Times New Roman" w:eastAsia="Calibri" w:hAnsi="Times New Roman" w:cs="Times New Roman"/>
          <w:i/>
          <w:sz w:val="24"/>
          <w:szCs w:val="24"/>
        </w:rPr>
        <w:t xml:space="preserve">Iznomātāja </w:t>
      </w:r>
      <w:r w:rsidRPr="000E6B29">
        <w:rPr>
          <w:rFonts w:ascii="Times New Roman" w:eastAsia="Calibri" w:hAnsi="Times New Roman" w:cs="Times New Roman"/>
          <w:sz w:val="24"/>
          <w:szCs w:val="24"/>
        </w:rPr>
        <w:t xml:space="preserve">izsniegtajā rēķinā noteiktajā apmērā un termiņā, tad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ir tiesības pieprasīt un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ir pienākums maksāt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nokavējuma procentus 0,</w:t>
      </w:r>
      <w:r w:rsidR="008045BB">
        <w:rPr>
          <w:rFonts w:ascii="Times New Roman" w:eastAsia="Calibri" w:hAnsi="Times New Roman" w:cs="Times New Roman"/>
          <w:sz w:val="24"/>
          <w:szCs w:val="24"/>
        </w:rPr>
        <w:t>25</w:t>
      </w:r>
      <w:r w:rsidRPr="000E6B29">
        <w:rPr>
          <w:rFonts w:ascii="Times New Roman" w:eastAsia="Calibri" w:hAnsi="Times New Roman" w:cs="Times New Roman"/>
          <w:sz w:val="24"/>
          <w:szCs w:val="24"/>
        </w:rPr>
        <w:t xml:space="preserve"> % (nulle komats </w:t>
      </w:r>
      <w:r w:rsidR="008045BB">
        <w:rPr>
          <w:rFonts w:ascii="Times New Roman" w:eastAsia="Calibri" w:hAnsi="Times New Roman" w:cs="Times New Roman"/>
          <w:sz w:val="24"/>
          <w:szCs w:val="24"/>
        </w:rPr>
        <w:t xml:space="preserve">divdesmit pieci </w:t>
      </w:r>
      <w:r w:rsidRPr="000E6B29">
        <w:rPr>
          <w:rFonts w:ascii="Times New Roman" w:eastAsia="Calibri" w:hAnsi="Times New Roman" w:cs="Times New Roman"/>
          <w:sz w:val="24"/>
          <w:szCs w:val="24"/>
        </w:rPr>
        <w:t xml:space="preserve">procents) apmērā no attiecīgā kavētā maksājuma summas par katru nokavēto kalendāro dienu. Aprēķinot nokavējuma procentus, </w:t>
      </w:r>
      <w:r w:rsidRPr="000E6B29">
        <w:rPr>
          <w:rFonts w:ascii="Times New Roman" w:eastAsia="Calibri" w:hAnsi="Times New Roman" w:cs="Times New Roman"/>
          <w:i/>
          <w:sz w:val="24"/>
          <w:szCs w:val="24"/>
        </w:rPr>
        <w:t>Iznomātājs</w:t>
      </w:r>
      <w:r w:rsidRPr="000E6B29">
        <w:rPr>
          <w:rFonts w:ascii="Times New Roman" w:eastAsia="Calibri" w:hAnsi="Times New Roman" w:cs="Times New Roman"/>
          <w:sz w:val="24"/>
          <w:szCs w:val="24"/>
        </w:rPr>
        <w:t xml:space="preserve"> tos norāda</w:t>
      </w:r>
      <w:r w:rsidRPr="000E6B29">
        <w:rPr>
          <w:rFonts w:ascii="Times New Roman" w:eastAsia="Calibri" w:hAnsi="Times New Roman" w:cs="Times New Roman"/>
          <w:i/>
          <w:sz w:val="24"/>
          <w:szCs w:val="24"/>
        </w:rPr>
        <w:t xml:space="preserve"> Nomniekam </w:t>
      </w:r>
      <w:r w:rsidRPr="000E6B29">
        <w:rPr>
          <w:rFonts w:ascii="Times New Roman" w:eastAsia="Calibri" w:hAnsi="Times New Roman" w:cs="Times New Roman"/>
          <w:sz w:val="24"/>
          <w:szCs w:val="24"/>
        </w:rPr>
        <w:t xml:space="preserve">nākamajā izrakstītajā rēķinā. Nokavējuma procenti neatbrīvo </w:t>
      </w:r>
      <w:r w:rsidRPr="000E6B29">
        <w:rPr>
          <w:rFonts w:ascii="Times New Roman" w:eastAsia="Calibri" w:hAnsi="Times New Roman" w:cs="Times New Roman"/>
          <w:i/>
          <w:sz w:val="24"/>
          <w:szCs w:val="24"/>
        </w:rPr>
        <w:t>Nomnieku</w:t>
      </w:r>
      <w:r w:rsidRPr="000E6B29">
        <w:rPr>
          <w:rFonts w:ascii="Times New Roman" w:eastAsia="Calibri" w:hAnsi="Times New Roman" w:cs="Times New Roman"/>
          <w:sz w:val="24"/>
          <w:szCs w:val="24"/>
        </w:rPr>
        <w:t xml:space="preserve"> no pārējo ar šo Līgumu uzņemto vai no tā izrietošo saistību izpildes un zaudējumu segšanas.</w:t>
      </w:r>
    </w:p>
    <w:p w:rsidR="000E6B29" w:rsidRPr="000E6B29" w:rsidRDefault="000E6B29" w:rsidP="000E6B29">
      <w:pPr>
        <w:widowControl w:val="0"/>
        <w:numPr>
          <w:ilvl w:val="1"/>
          <w:numId w:val="4"/>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Ja </w:t>
      </w:r>
      <w:r w:rsidRPr="000E6B29">
        <w:rPr>
          <w:rFonts w:ascii="Times New Roman" w:eastAsia="Calibri" w:hAnsi="Times New Roman" w:cs="Times New Roman"/>
          <w:i/>
          <w:sz w:val="24"/>
          <w:szCs w:val="24"/>
        </w:rPr>
        <w:t xml:space="preserve">Iznomātājs </w:t>
      </w:r>
      <w:r w:rsidRPr="000E6B29">
        <w:rPr>
          <w:rFonts w:ascii="Times New Roman" w:eastAsia="Calibri" w:hAnsi="Times New Roman" w:cs="Times New Roman"/>
          <w:sz w:val="24"/>
          <w:szCs w:val="24"/>
        </w:rPr>
        <w:t xml:space="preserve">nenodrošina </w:t>
      </w:r>
      <w:r w:rsidRPr="000E6B29">
        <w:rPr>
          <w:rFonts w:ascii="Times New Roman" w:eastAsia="Calibri" w:hAnsi="Times New Roman" w:cs="Times New Roman"/>
          <w:i/>
          <w:sz w:val="24"/>
          <w:szCs w:val="24"/>
        </w:rPr>
        <w:t xml:space="preserve">Nomnieku </w:t>
      </w:r>
      <w:r w:rsidRPr="000E6B29">
        <w:rPr>
          <w:rFonts w:ascii="Times New Roman" w:eastAsia="Calibri" w:hAnsi="Times New Roman" w:cs="Times New Roman"/>
          <w:sz w:val="24"/>
          <w:szCs w:val="24"/>
        </w:rPr>
        <w:t xml:space="preserve">ar Nomas objekta lietošanu Līgumā noteiktajā termiņā, kārtībā un Līguma izpildes vietā, tad </w:t>
      </w:r>
      <w:r w:rsidRPr="000E6B29">
        <w:rPr>
          <w:rFonts w:ascii="Times New Roman" w:eastAsia="Calibri" w:hAnsi="Times New Roman" w:cs="Times New Roman"/>
          <w:i/>
          <w:sz w:val="24"/>
          <w:szCs w:val="24"/>
        </w:rPr>
        <w:t xml:space="preserve">Nomniekam </w:t>
      </w:r>
      <w:r w:rsidRPr="000E6B29">
        <w:rPr>
          <w:rFonts w:ascii="Times New Roman" w:eastAsia="Calibri" w:hAnsi="Times New Roman" w:cs="Times New Roman"/>
          <w:sz w:val="24"/>
          <w:szCs w:val="24"/>
        </w:rPr>
        <w:t xml:space="preserve">ir tiesības pieprasīt un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ir pienākums maksāt līgumsodu 0,</w:t>
      </w:r>
      <w:r w:rsidR="00062742">
        <w:rPr>
          <w:rFonts w:ascii="Times New Roman" w:eastAsia="Calibri" w:hAnsi="Times New Roman" w:cs="Times New Roman"/>
          <w:sz w:val="24"/>
          <w:szCs w:val="24"/>
        </w:rPr>
        <w:t>25</w:t>
      </w:r>
      <w:r w:rsidRPr="000E6B29">
        <w:rPr>
          <w:rFonts w:ascii="Times New Roman" w:eastAsia="Calibri" w:hAnsi="Times New Roman" w:cs="Times New Roman"/>
          <w:sz w:val="24"/>
          <w:szCs w:val="24"/>
        </w:rPr>
        <w:t xml:space="preserve">% (nulle komats </w:t>
      </w:r>
      <w:r w:rsidR="00062742">
        <w:rPr>
          <w:rFonts w:ascii="Times New Roman" w:eastAsia="Calibri" w:hAnsi="Times New Roman" w:cs="Times New Roman"/>
          <w:sz w:val="24"/>
          <w:szCs w:val="24"/>
        </w:rPr>
        <w:t xml:space="preserve">divdesmit pieci </w:t>
      </w:r>
      <w:r w:rsidRPr="000E6B29">
        <w:rPr>
          <w:rFonts w:ascii="Times New Roman" w:eastAsia="Calibri" w:hAnsi="Times New Roman" w:cs="Times New Roman"/>
          <w:sz w:val="24"/>
          <w:szCs w:val="24"/>
        </w:rPr>
        <w:t xml:space="preserve">procents) apmērā no šajā Līgumā noteiktās Nomas maksas par katru kavēto kalendāro dienu. Līgumsoda samaksa neatbrīvo </w:t>
      </w:r>
      <w:r w:rsidRPr="000E6B29">
        <w:rPr>
          <w:rFonts w:ascii="Times New Roman" w:eastAsia="Calibri" w:hAnsi="Times New Roman" w:cs="Times New Roman"/>
          <w:i/>
          <w:sz w:val="24"/>
          <w:szCs w:val="24"/>
        </w:rPr>
        <w:t>Iznomātāju</w:t>
      </w:r>
      <w:r w:rsidRPr="000E6B29">
        <w:rPr>
          <w:rFonts w:ascii="Times New Roman" w:eastAsia="Calibri" w:hAnsi="Times New Roman" w:cs="Times New Roman"/>
          <w:sz w:val="24"/>
          <w:szCs w:val="24"/>
        </w:rPr>
        <w:t xml:space="preserve"> no pārējo ar šo Līgumu uzņemto vai no tā izrietošo saistību izpildes un zaudējumu segšanas.</w:t>
      </w:r>
    </w:p>
    <w:p w:rsidR="000E6B29" w:rsidRPr="000E6B29" w:rsidRDefault="000E6B29" w:rsidP="000E6B29">
      <w:pPr>
        <w:widowControl w:val="0"/>
        <w:spacing w:after="0" w:line="240" w:lineRule="auto"/>
        <w:ind w:left="567"/>
        <w:contextualSpacing/>
        <w:jc w:val="both"/>
        <w:rPr>
          <w:rFonts w:ascii="Times New Roman" w:eastAsia="Calibri" w:hAnsi="Times New Roman" w:cs="Times New Roman"/>
          <w:sz w:val="24"/>
          <w:szCs w:val="24"/>
        </w:rPr>
      </w:pPr>
    </w:p>
    <w:p w:rsidR="000E6B29" w:rsidRPr="000E6B29" w:rsidRDefault="000E6B29" w:rsidP="000E6B29">
      <w:pPr>
        <w:keepNext/>
        <w:spacing w:after="0" w:line="240" w:lineRule="auto"/>
        <w:jc w:val="center"/>
        <w:outlineLvl w:val="0"/>
        <w:rPr>
          <w:rFonts w:ascii="Times New Roman" w:eastAsia="Times New Roman" w:hAnsi="Times New Roman" w:cs="Times New Roman"/>
          <w:b/>
          <w:sz w:val="24"/>
          <w:szCs w:val="24"/>
        </w:rPr>
      </w:pPr>
      <w:r w:rsidRPr="000E6B29">
        <w:rPr>
          <w:rFonts w:ascii="Times New Roman" w:eastAsia="Times New Roman" w:hAnsi="Times New Roman" w:cs="Times New Roman"/>
          <w:b/>
          <w:sz w:val="24"/>
          <w:szCs w:val="24"/>
        </w:rPr>
        <w:lastRenderedPageBreak/>
        <w:t>5. LĪGUMA IZBEIGŠANAS KĀRTĪBA</w:t>
      </w:r>
    </w:p>
    <w:p w:rsidR="000E6B29" w:rsidRPr="000E6B29" w:rsidRDefault="000E6B29" w:rsidP="000E6B29">
      <w:pPr>
        <w:widowControl w:val="0"/>
        <w:spacing w:after="0" w:line="240" w:lineRule="auto"/>
        <w:jc w:val="center"/>
        <w:rPr>
          <w:rFonts w:ascii="Times New Roman" w:eastAsia="Calibri" w:hAnsi="Times New Roman" w:cs="Times New Roman"/>
          <w:b/>
          <w:sz w:val="24"/>
          <w:szCs w:val="24"/>
        </w:rPr>
      </w:pPr>
    </w:p>
    <w:p w:rsidR="000E6B29" w:rsidRPr="000E6B29" w:rsidRDefault="000E6B29" w:rsidP="000E6B29">
      <w:pPr>
        <w:widowControl w:val="0"/>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Ja </w:t>
      </w:r>
      <w:r w:rsidRPr="000E6B29">
        <w:rPr>
          <w:rFonts w:ascii="Times New Roman" w:eastAsia="Calibri" w:hAnsi="Times New Roman" w:cs="Times New Roman"/>
          <w:i/>
          <w:sz w:val="24"/>
          <w:szCs w:val="24"/>
        </w:rPr>
        <w:t xml:space="preserve">Nomnieks </w:t>
      </w:r>
      <w:r w:rsidRPr="000E6B29">
        <w:rPr>
          <w:rFonts w:ascii="Times New Roman" w:eastAsia="Calibri" w:hAnsi="Times New Roman" w:cs="Times New Roman"/>
          <w:sz w:val="24"/>
          <w:szCs w:val="24"/>
        </w:rPr>
        <w:t>Līguma 2.5.punktā noteiktajā termiņā un kārtībā nav ieskaitījis Drošības naudu pilnā apmērā, Līguma darbība tiek uzskatīta par izbeigtu.</w:t>
      </w:r>
    </w:p>
    <w:p w:rsidR="000E6B29" w:rsidRPr="000E6B29" w:rsidRDefault="000E6B29" w:rsidP="000E6B29">
      <w:pPr>
        <w:widowControl w:val="0"/>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Puses vienojas, ka Līgums tiek izbeigts pēc </w:t>
      </w: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iniciatīvas, ja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Līgumā noteiktā termiņā nesamaksā Drošības naudu vai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nav parakstījis Līguma 3.3.punktā minēto Nomas objekta nodošanas – pieņemšanas aktu.</w:t>
      </w:r>
    </w:p>
    <w:p w:rsidR="000E6B29" w:rsidRPr="000E6B29" w:rsidRDefault="000E6B29" w:rsidP="000E6B29">
      <w:pPr>
        <w:widowControl w:val="0"/>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Līgums tiek izbeigts un zaudē savu spēku pēc tam, kad Puses izpildījušas savstarpējās saistības un starp tām ir pilnīgi nokārtoti savstarpējie norēķini.</w:t>
      </w:r>
    </w:p>
    <w:p w:rsidR="000E6B29" w:rsidRPr="000E6B29" w:rsidRDefault="000E6B29" w:rsidP="000E6B29">
      <w:pPr>
        <w:widowControl w:val="0"/>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ir tiesības vienpusēji izbeigt Līgumu pirms termiņa, neatlīdzinot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zaudējumus, kas saistīti ar Līguma pirmstermiņa izbeigšanu, kā arī </w:t>
      </w: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taisītos izdevumus Nomas objektā, par ko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tiek informēts rakstiski 1 (vienu) kalendāro mēnesi iepriekš, šādos gadījumos, ja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nav samaksājis Nomas maksu vai citus Līgumā noteiktos maksājumus pilnā apmērā Līgumā noteiktajā termiņā un kārtībā;</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apzināti vai rupjas neuzmanības dēļ pasliktina Nomas objekta stāvokli (Nomas objekts tiek bojāts </w:t>
      </w: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vai tā pilnvaroto personu darbības/bezdarbības dēļ);</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Nomas objektu vai tā daļu bez </w:t>
      </w:r>
      <w:r w:rsidRPr="000E6B29">
        <w:rPr>
          <w:rFonts w:ascii="Times New Roman" w:eastAsia="Calibri" w:hAnsi="Times New Roman" w:cs="Times New Roman"/>
          <w:i/>
          <w:sz w:val="24"/>
          <w:szCs w:val="24"/>
        </w:rPr>
        <w:t>Iznomātāja</w:t>
      </w:r>
      <w:r w:rsidRPr="000E6B29">
        <w:rPr>
          <w:rFonts w:ascii="Times New Roman" w:eastAsia="Calibri" w:hAnsi="Times New Roman" w:cs="Times New Roman"/>
          <w:sz w:val="24"/>
          <w:szCs w:val="24"/>
        </w:rPr>
        <w:t xml:space="preserve"> piekrišanas iznomā tālāk (nodod apakšnomā);</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nepilda Nomas objekta izmantošanas nosacījumus vai ja netiek sasniegts Līguma mērķis, ar kuru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bija tiesības rēķināties;</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ļaunprātīgi nepilda Līguma noteikumus, kas dod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pamatu uzskatīt, ka viņš nevar paļauties uz saistību izpildīšanu nākotnē.</w:t>
      </w:r>
    </w:p>
    <w:p w:rsidR="000E6B29" w:rsidRPr="000E6B29" w:rsidRDefault="000E6B29" w:rsidP="000E6B29">
      <w:pPr>
        <w:widowControl w:val="0"/>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ir tiesības vienpusēji atkāpties no Līguma, neatlīdzinot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zaudējumus, kas saistīti ar Līguma pirmstermiņa izbeigšanu, rakstiski informējot </w:t>
      </w:r>
      <w:r w:rsidRPr="000E6B29">
        <w:rPr>
          <w:rFonts w:ascii="Times New Roman" w:eastAsia="Calibri" w:hAnsi="Times New Roman" w:cs="Times New Roman"/>
          <w:i/>
          <w:sz w:val="24"/>
          <w:szCs w:val="24"/>
        </w:rPr>
        <w:t>Nomnieku</w:t>
      </w:r>
      <w:r w:rsidRPr="000E6B29">
        <w:rPr>
          <w:rFonts w:ascii="Times New Roman" w:eastAsia="Calibri" w:hAnsi="Times New Roman" w:cs="Times New Roman"/>
          <w:sz w:val="24"/>
          <w:szCs w:val="24"/>
        </w:rPr>
        <w:t>:</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3 (trīs) kalendāros mēnešus iepriekš, ja Nomas objekts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nepieciešams sabiedrisko vajadzību nodrošināšanai vai normatīvajos aktos noteikto publisko funkciju veikšanai. Šajā gadījumā </w:t>
      </w:r>
      <w:r w:rsidRPr="000E6B29">
        <w:rPr>
          <w:rFonts w:ascii="Times New Roman" w:eastAsia="Calibri" w:hAnsi="Times New Roman" w:cs="Times New Roman"/>
          <w:i/>
          <w:sz w:val="24"/>
          <w:szCs w:val="24"/>
        </w:rPr>
        <w:t>Iznomātājs</w:t>
      </w:r>
      <w:r w:rsidRPr="000E6B29">
        <w:rPr>
          <w:rFonts w:ascii="Times New Roman" w:eastAsia="Calibri" w:hAnsi="Times New Roman" w:cs="Times New Roman"/>
          <w:sz w:val="24"/>
          <w:szCs w:val="24"/>
        </w:rPr>
        <w:t xml:space="preserve">, ievērojot Civillikuma un Līguma noteikumus, atlīdzina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nepieciešamos un derīgos izdevumus, ko </w:t>
      </w: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taisījis Nomas objektam;</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1 (vienu) kalendāro mēnesi iepriekš;</w:t>
      </w:r>
    </w:p>
    <w:p w:rsidR="000E6B29" w:rsidRPr="000E6B29" w:rsidRDefault="000E6B29" w:rsidP="000E6B29">
      <w:pPr>
        <w:widowControl w:val="0"/>
        <w:numPr>
          <w:ilvl w:val="2"/>
          <w:numId w:val="5"/>
        </w:numPr>
        <w:spacing w:after="0" w:line="240" w:lineRule="auto"/>
        <w:ind w:left="1134" w:hanging="708"/>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ja ar tiesas spriedumu pasludināts </w:t>
      </w:r>
      <w:r w:rsidRPr="000E6B29">
        <w:rPr>
          <w:rFonts w:ascii="Times New Roman" w:eastAsia="Calibri" w:hAnsi="Times New Roman" w:cs="Times New Roman"/>
          <w:i/>
          <w:sz w:val="24"/>
          <w:szCs w:val="24"/>
        </w:rPr>
        <w:t>Nomnieka</w:t>
      </w:r>
      <w:r w:rsidRPr="000E6B29">
        <w:rPr>
          <w:rFonts w:ascii="Times New Roman" w:eastAsia="Calibri" w:hAnsi="Times New Roman" w:cs="Times New Roman"/>
          <w:sz w:val="24"/>
          <w:szCs w:val="24"/>
        </w:rPr>
        <w:t xml:space="preserve"> maksātnespējas process vai ir apturēta </w:t>
      </w:r>
      <w:r w:rsidRPr="000E6B29">
        <w:rPr>
          <w:rFonts w:ascii="Times New Roman" w:eastAsia="Calibri" w:hAnsi="Times New Roman" w:cs="Times New Roman"/>
          <w:i/>
          <w:sz w:val="24"/>
          <w:szCs w:val="24"/>
        </w:rPr>
        <w:t xml:space="preserve">Nomnieka </w:t>
      </w:r>
      <w:r w:rsidRPr="000E6B29">
        <w:rPr>
          <w:rFonts w:ascii="Times New Roman" w:eastAsia="Calibri" w:hAnsi="Times New Roman" w:cs="Times New Roman"/>
          <w:sz w:val="24"/>
          <w:szCs w:val="24"/>
        </w:rPr>
        <w:t>saimnieciskā darbība.</w:t>
      </w:r>
    </w:p>
    <w:p w:rsidR="000E6B29" w:rsidRPr="000E6B29" w:rsidRDefault="000E6B29" w:rsidP="000E6B29">
      <w:pPr>
        <w:widowControl w:val="0"/>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i/>
          <w:sz w:val="24"/>
          <w:szCs w:val="24"/>
        </w:rPr>
        <w:t>Nomnieks</w:t>
      </w:r>
      <w:r w:rsidRPr="000E6B29">
        <w:rPr>
          <w:rFonts w:ascii="Times New Roman" w:eastAsia="Calibri" w:hAnsi="Times New Roman" w:cs="Times New Roman"/>
          <w:sz w:val="24"/>
          <w:szCs w:val="24"/>
        </w:rPr>
        <w:t xml:space="preserve"> ir tiesīgs vienpusēji izbeigt Līgumu pirms termiņa, par to </w:t>
      </w:r>
      <w:proofErr w:type="spellStart"/>
      <w:r w:rsidRPr="000E6B29">
        <w:rPr>
          <w:rFonts w:ascii="Times New Roman" w:eastAsia="Calibri" w:hAnsi="Times New Roman" w:cs="Times New Roman"/>
          <w:sz w:val="24"/>
          <w:szCs w:val="24"/>
        </w:rPr>
        <w:t>rakstveidā</w:t>
      </w:r>
      <w:proofErr w:type="spellEnd"/>
      <w:r w:rsidRPr="000E6B29">
        <w:rPr>
          <w:rFonts w:ascii="Times New Roman" w:eastAsia="Calibri" w:hAnsi="Times New Roman" w:cs="Times New Roman"/>
          <w:sz w:val="24"/>
          <w:szCs w:val="24"/>
        </w:rPr>
        <w:t xml:space="preserve"> paziņojot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xml:space="preserve"> 2 (divus) kalendāros mēnešus iepriekš.</w:t>
      </w:r>
    </w:p>
    <w:p w:rsidR="000E6B29" w:rsidRPr="000E6B29" w:rsidRDefault="000E6B29" w:rsidP="000E6B29">
      <w:pPr>
        <w:widowControl w:val="0"/>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Līgums var tikt izbeigts pirms Līguma termiņa beigām, Pusēm savstarpēji rakstiski vienojoties.</w:t>
      </w:r>
    </w:p>
    <w:p w:rsidR="000E6B29" w:rsidRPr="000E6B29" w:rsidRDefault="000E6B29" w:rsidP="000E6B29">
      <w:pPr>
        <w:widowControl w:val="0"/>
        <w:spacing w:after="0" w:line="240" w:lineRule="auto"/>
        <w:jc w:val="both"/>
        <w:rPr>
          <w:rFonts w:ascii="Times New Roman" w:eastAsia="Calibri" w:hAnsi="Times New Roman" w:cs="Times New Roman"/>
          <w:sz w:val="24"/>
          <w:szCs w:val="24"/>
        </w:rPr>
      </w:pPr>
    </w:p>
    <w:p w:rsidR="000E6B29" w:rsidRPr="000E6B29" w:rsidRDefault="000E6B29" w:rsidP="000E6B29">
      <w:pPr>
        <w:widowControl w:val="0"/>
        <w:spacing w:after="0" w:line="240" w:lineRule="auto"/>
        <w:ind w:left="360"/>
        <w:contextualSpacing/>
        <w:jc w:val="center"/>
        <w:rPr>
          <w:rFonts w:ascii="Times New Roman" w:eastAsia="Calibri" w:hAnsi="Times New Roman" w:cs="Times New Roman"/>
          <w:b/>
          <w:caps/>
          <w:sz w:val="24"/>
          <w:szCs w:val="24"/>
        </w:rPr>
      </w:pPr>
      <w:r w:rsidRPr="000E6B29">
        <w:rPr>
          <w:rFonts w:ascii="Times New Roman" w:eastAsia="Calibri" w:hAnsi="Times New Roman" w:cs="Times New Roman"/>
          <w:b/>
          <w:sz w:val="24"/>
          <w:szCs w:val="24"/>
        </w:rPr>
        <w:t xml:space="preserve">6. </w:t>
      </w:r>
      <w:r w:rsidRPr="000E6B29">
        <w:rPr>
          <w:rFonts w:ascii="Times New Roman" w:eastAsia="Calibri" w:hAnsi="Times New Roman" w:cs="Times New Roman"/>
          <w:b/>
          <w:caps/>
          <w:sz w:val="24"/>
          <w:szCs w:val="24"/>
        </w:rPr>
        <w:t>Nepārvarama vara</w:t>
      </w:r>
    </w:p>
    <w:p w:rsidR="000E6B29" w:rsidRPr="000E6B29" w:rsidRDefault="000E6B29" w:rsidP="000E6B29">
      <w:pPr>
        <w:widowControl w:val="0"/>
        <w:spacing w:after="0" w:line="240" w:lineRule="auto"/>
        <w:ind w:left="360"/>
        <w:contextualSpacing/>
        <w:rPr>
          <w:rFonts w:ascii="Times New Roman" w:eastAsia="Calibri" w:hAnsi="Times New Roman" w:cs="Times New Roman"/>
          <w:b/>
          <w:sz w:val="24"/>
          <w:szCs w:val="24"/>
        </w:rPr>
      </w:pPr>
    </w:p>
    <w:p w:rsidR="000E6B29" w:rsidRPr="000E6B29" w:rsidRDefault="000E6B29" w:rsidP="000E6B29">
      <w:pPr>
        <w:widowControl w:val="0"/>
        <w:numPr>
          <w:ilvl w:val="1"/>
          <w:numId w:val="6"/>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0E6B29" w:rsidRDefault="000E6B29" w:rsidP="000E6B29">
      <w:pPr>
        <w:widowControl w:val="0"/>
        <w:numPr>
          <w:ilvl w:val="1"/>
          <w:numId w:val="6"/>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B501E7" w:rsidRPr="000E6B29" w:rsidRDefault="00B501E7" w:rsidP="00B501E7">
      <w:pPr>
        <w:widowControl w:val="0"/>
        <w:spacing w:after="0" w:line="240" w:lineRule="auto"/>
        <w:ind w:left="426"/>
        <w:contextualSpacing/>
        <w:jc w:val="both"/>
        <w:rPr>
          <w:rFonts w:ascii="Times New Roman" w:eastAsia="Calibri" w:hAnsi="Times New Roman" w:cs="Times New Roman"/>
          <w:sz w:val="24"/>
          <w:szCs w:val="24"/>
        </w:rPr>
      </w:pPr>
    </w:p>
    <w:p w:rsidR="000E6B29" w:rsidRPr="000E6B29" w:rsidRDefault="000E6B29" w:rsidP="000E6B29">
      <w:pPr>
        <w:keepNext/>
        <w:spacing w:after="0" w:line="240" w:lineRule="auto"/>
        <w:ind w:left="360"/>
        <w:jc w:val="center"/>
        <w:outlineLvl w:val="0"/>
        <w:rPr>
          <w:rFonts w:ascii="Times New Roman" w:eastAsia="Times New Roman" w:hAnsi="Times New Roman" w:cs="Times New Roman"/>
          <w:b/>
          <w:sz w:val="24"/>
          <w:szCs w:val="24"/>
        </w:rPr>
      </w:pPr>
      <w:r w:rsidRPr="000E6B29">
        <w:rPr>
          <w:rFonts w:ascii="Times New Roman" w:eastAsia="Times New Roman" w:hAnsi="Times New Roman" w:cs="Times New Roman"/>
          <w:b/>
          <w:sz w:val="24"/>
          <w:szCs w:val="24"/>
        </w:rPr>
        <w:lastRenderedPageBreak/>
        <w:t>7. CITI JAUTĀJUMI</w:t>
      </w:r>
    </w:p>
    <w:p w:rsidR="000E6B29" w:rsidRPr="000E6B29" w:rsidRDefault="000E6B29" w:rsidP="000E6B29">
      <w:pPr>
        <w:widowControl w:val="0"/>
        <w:spacing w:after="0" w:line="240" w:lineRule="auto"/>
        <w:ind w:left="709" w:hanging="709"/>
        <w:rPr>
          <w:rFonts w:ascii="Times New Roman" w:eastAsia="Calibri" w:hAnsi="Times New Roman" w:cs="Times New Roman"/>
          <w:sz w:val="24"/>
          <w:szCs w:val="24"/>
        </w:rPr>
      </w:pPr>
    </w:p>
    <w:p w:rsidR="000E6B29" w:rsidRPr="000E6B29" w:rsidRDefault="000E6B29" w:rsidP="000E6B29">
      <w:pPr>
        <w:widowControl w:val="0"/>
        <w:numPr>
          <w:ilvl w:val="1"/>
          <w:numId w:val="7"/>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Puses vienojas, ka saziņai starp Pusēm ar Līguma saistību izpildi saistītajos jautājumos izmanto Līguma 8.sadaļā norādīto otras Puses pasta adresi, kontakttālruni vai e-pastu.</w:t>
      </w:r>
    </w:p>
    <w:p w:rsidR="000E6B29" w:rsidRPr="000E6B29" w:rsidRDefault="000E6B29" w:rsidP="000E6B29">
      <w:pPr>
        <w:widowControl w:val="0"/>
        <w:numPr>
          <w:ilvl w:val="1"/>
          <w:numId w:val="7"/>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Visi Līguma grozījumi un papildinājumi spēkā ir tikai tad, ja tie ir abpusēji parakstīti un reģistrēti Izglītības un zinātnes ministrijā.</w:t>
      </w:r>
    </w:p>
    <w:p w:rsidR="000E6B29" w:rsidRPr="000E6B29" w:rsidRDefault="000E6B29" w:rsidP="000E6B29">
      <w:pPr>
        <w:widowControl w:val="0"/>
        <w:numPr>
          <w:ilvl w:val="1"/>
          <w:numId w:val="7"/>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Ja kāds no Līguma punktiem zaudē spēku atbilstoši normatīvajiem aktiem, tad pārējā daļā Līgums paliek spēkā, cik tālu tā spēku neietekmē spēku zaudējušie Līguma nosacījumi.</w:t>
      </w:r>
    </w:p>
    <w:p w:rsidR="000E6B29" w:rsidRPr="000E6B29" w:rsidRDefault="000E6B29" w:rsidP="000E6B29">
      <w:pPr>
        <w:widowControl w:val="0"/>
        <w:numPr>
          <w:ilvl w:val="1"/>
          <w:numId w:val="7"/>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0E6B29">
          <w:rPr>
            <w:rFonts w:ascii="Times New Roman" w:eastAsia="Calibri" w:hAnsi="Times New Roman" w:cs="Times New Roman"/>
            <w:sz w:val="24"/>
            <w:szCs w:val="24"/>
          </w:rPr>
          <w:t>līgumi</w:t>
        </w:r>
      </w:smartTag>
      <w:r w:rsidRPr="000E6B29">
        <w:rPr>
          <w:rFonts w:ascii="Times New Roman" w:eastAsia="Calibri" w:hAnsi="Times New Roman" w:cs="Times New Roman"/>
          <w:sz w:val="24"/>
          <w:szCs w:val="24"/>
        </w:rPr>
        <w:t>, kurus Puses iepriekš noslēgušas par Nomas objektu, zaudē spēku.</w:t>
      </w:r>
    </w:p>
    <w:p w:rsidR="000E6B29" w:rsidRPr="000E6B29" w:rsidRDefault="000E6B29" w:rsidP="000E6B29">
      <w:pPr>
        <w:widowControl w:val="0"/>
        <w:numPr>
          <w:ilvl w:val="1"/>
          <w:numId w:val="7"/>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0E6B29" w:rsidRPr="000E6B29" w:rsidRDefault="000E6B29" w:rsidP="000E6B29">
      <w:pPr>
        <w:widowControl w:val="0"/>
        <w:spacing w:after="0" w:line="240" w:lineRule="auto"/>
        <w:ind w:left="567" w:firstLine="426"/>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0E6B29" w:rsidRPr="000E6B29" w:rsidRDefault="000E6B29" w:rsidP="000E6B29">
      <w:pPr>
        <w:widowControl w:val="0"/>
        <w:spacing w:after="0" w:line="240" w:lineRule="auto"/>
        <w:ind w:left="567" w:firstLine="426"/>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 Mainot savu nosaukumu (firmu), adresi vai citus rekvizītus, katra Puse apņemas 7 (septiņu) dienu laikā elektroniski paziņot otrai Pusei par izmaiņām.</w:t>
      </w:r>
    </w:p>
    <w:p w:rsidR="000E6B29" w:rsidRPr="000E6B29" w:rsidRDefault="000E6B29" w:rsidP="000E6B29">
      <w:pPr>
        <w:widowControl w:val="0"/>
        <w:numPr>
          <w:ilvl w:val="1"/>
          <w:numId w:val="7"/>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 xml:space="preserve">Līgums ir sagatavots latviešu valodā uz </w:t>
      </w:r>
      <w:r w:rsidR="00172D0D">
        <w:rPr>
          <w:rFonts w:ascii="Times New Roman" w:eastAsia="Calibri" w:hAnsi="Times New Roman" w:cs="Times New Roman"/>
          <w:sz w:val="24"/>
          <w:szCs w:val="24"/>
        </w:rPr>
        <w:t>5</w:t>
      </w:r>
      <w:r w:rsidRPr="000E6B29">
        <w:rPr>
          <w:rFonts w:ascii="Times New Roman" w:eastAsia="Calibri" w:hAnsi="Times New Roman" w:cs="Times New Roman"/>
          <w:sz w:val="24"/>
          <w:szCs w:val="24"/>
        </w:rPr>
        <w:t xml:space="preserve"> (</w:t>
      </w:r>
      <w:r w:rsidR="00172D0D">
        <w:rPr>
          <w:rFonts w:ascii="Times New Roman" w:eastAsia="Calibri" w:hAnsi="Times New Roman" w:cs="Times New Roman"/>
          <w:sz w:val="24"/>
          <w:szCs w:val="24"/>
        </w:rPr>
        <w:t>piecām</w:t>
      </w:r>
      <w:r w:rsidRPr="000E6B29">
        <w:rPr>
          <w:rFonts w:ascii="Times New Roman" w:eastAsia="Calibri" w:hAnsi="Times New Roman" w:cs="Times New Roman"/>
          <w:sz w:val="24"/>
          <w:szCs w:val="24"/>
        </w:rPr>
        <w:t>) lapām un pielikum</w:t>
      </w:r>
      <w:r w:rsidR="00B501E7">
        <w:rPr>
          <w:rFonts w:ascii="Times New Roman" w:eastAsia="Calibri" w:hAnsi="Times New Roman" w:cs="Times New Roman"/>
          <w:sz w:val="24"/>
          <w:szCs w:val="24"/>
        </w:rPr>
        <w:t xml:space="preserve">u </w:t>
      </w:r>
      <w:r w:rsidRPr="000E6B29">
        <w:rPr>
          <w:rFonts w:ascii="Times New Roman" w:eastAsia="Calibri" w:hAnsi="Times New Roman" w:cs="Times New Roman"/>
          <w:sz w:val="24"/>
          <w:szCs w:val="24"/>
        </w:rPr>
        <w:t xml:space="preserve">uz </w:t>
      </w:r>
      <w:r w:rsidR="00B501E7">
        <w:rPr>
          <w:rFonts w:ascii="Times New Roman" w:eastAsia="Calibri" w:hAnsi="Times New Roman" w:cs="Times New Roman"/>
          <w:sz w:val="24"/>
          <w:szCs w:val="24"/>
        </w:rPr>
        <w:t>1</w:t>
      </w:r>
      <w:r w:rsidRPr="000E6B29">
        <w:rPr>
          <w:rFonts w:ascii="Times New Roman" w:eastAsia="Calibri" w:hAnsi="Times New Roman" w:cs="Times New Roman"/>
          <w:sz w:val="24"/>
          <w:szCs w:val="24"/>
        </w:rPr>
        <w:t xml:space="preserve"> (</w:t>
      </w:r>
      <w:r w:rsidR="00B501E7">
        <w:rPr>
          <w:rFonts w:ascii="Times New Roman" w:eastAsia="Calibri" w:hAnsi="Times New Roman" w:cs="Times New Roman"/>
          <w:sz w:val="24"/>
          <w:szCs w:val="24"/>
        </w:rPr>
        <w:t>vienas</w:t>
      </w:r>
      <w:r w:rsidRPr="000E6B29">
        <w:rPr>
          <w:rFonts w:ascii="Times New Roman" w:eastAsia="Calibri" w:hAnsi="Times New Roman" w:cs="Times New Roman"/>
          <w:sz w:val="24"/>
          <w:szCs w:val="24"/>
        </w:rPr>
        <w:t>) lap</w:t>
      </w:r>
      <w:r w:rsidR="00172D0D">
        <w:rPr>
          <w:rFonts w:ascii="Times New Roman" w:eastAsia="Calibri" w:hAnsi="Times New Roman" w:cs="Times New Roman"/>
          <w:sz w:val="24"/>
          <w:szCs w:val="24"/>
        </w:rPr>
        <w:t xml:space="preserve">as </w:t>
      </w:r>
      <w:r w:rsidRPr="000E6B29">
        <w:rPr>
          <w:rFonts w:ascii="Times New Roman" w:eastAsia="Calibri" w:hAnsi="Times New Roman" w:cs="Times New Roman"/>
          <w:sz w:val="24"/>
          <w:szCs w:val="24"/>
        </w:rPr>
        <w:t xml:space="preserve">3 (trīs) identisko eksemplāros, no kuriem 1 (viens) paliek </w:t>
      </w:r>
      <w:r w:rsidRPr="000E6B29">
        <w:rPr>
          <w:rFonts w:ascii="Times New Roman" w:eastAsia="Calibri" w:hAnsi="Times New Roman" w:cs="Times New Roman"/>
          <w:i/>
          <w:sz w:val="24"/>
          <w:szCs w:val="24"/>
        </w:rPr>
        <w:t>Nomniekam,</w:t>
      </w:r>
      <w:r w:rsidRPr="000E6B29">
        <w:rPr>
          <w:rFonts w:ascii="Times New Roman" w:eastAsia="Calibri" w:hAnsi="Times New Roman" w:cs="Times New Roman"/>
          <w:sz w:val="24"/>
          <w:szCs w:val="24"/>
        </w:rPr>
        <w:t xml:space="preserve"> otrs – </w:t>
      </w:r>
      <w:r w:rsidRPr="000E6B29">
        <w:rPr>
          <w:rFonts w:ascii="Times New Roman" w:eastAsia="Calibri" w:hAnsi="Times New Roman" w:cs="Times New Roman"/>
          <w:i/>
          <w:sz w:val="24"/>
          <w:szCs w:val="24"/>
        </w:rPr>
        <w:t>Iznomātājam</w:t>
      </w:r>
      <w:r w:rsidRPr="000E6B29">
        <w:rPr>
          <w:rFonts w:ascii="Times New Roman" w:eastAsia="Calibri" w:hAnsi="Times New Roman" w:cs="Times New Roman"/>
          <w:sz w:val="24"/>
          <w:szCs w:val="24"/>
        </w:rPr>
        <w:t>, trešais – Izglītības un zinātnes ministrijai. Visiem Līguma eksemplāriem ir vienāds juridiskais spēks.</w:t>
      </w:r>
    </w:p>
    <w:p w:rsidR="000E6B29" w:rsidRPr="000E6B29" w:rsidRDefault="000E6B29" w:rsidP="000E6B29">
      <w:pPr>
        <w:widowControl w:val="0"/>
        <w:numPr>
          <w:ilvl w:val="1"/>
          <w:numId w:val="7"/>
        </w:numPr>
        <w:spacing w:after="0" w:line="240" w:lineRule="auto"/>
        <w:ind w:left="567" w:hanging="567"/>
        <w:contextualSpacing/>
        <w:jc w:val="both"/>
        <w:rPr>
          <w:rFonts w:ascii="Times New Roman" w:eastAsia="Calibri" w:hAnsi="Times New Roman" w:cs="Times New Roman"/>
          <w:sz w:val="24"/>
          <w:szCs w:val="24"/>
        </w:rPr>
      </w:pPr>
      <w:r w:rsidRPr="000E6B29">
        <w:rPr>
          <w:rFonts w:ascii="Times New Roman" w:eastAsia="Calibri" w:hAnsi="Times New Roman" w:cs="Times New Roman"/>
          <w:sz w:val="24"/>
          <w:szCs w:val="24"/>
        </w:rPr>
        <w:t>Līgums nav ierakstāms zemesgrāmatā.</w:t>
      </w:r>
    </w:p>
    <w:p w:rsidR="000E6B29" w:rsidRPr="000E6B29" w:rsidRDefault="000E6B29" w:rsidP="000E6B29">
      <w:pPr>
        <w:keepNext/>
        <w:spacing w:after="0" w:line="240" w:lineRule="auto"/>
        <w:outlineLvl w:val="0"/>
        <w:rPr>
          <w:rFonts w:ascii="Times New Roman" w:eastAsia="Times New Roman" w:hAnsi="Times New Roman" w:cs="Times New Roman"/>
          <w:sz w:val="24"/>
          <w:szCs w:val="24"/>
        </w:rPr>
      </w:pPr>
    </w:p>
    <w:p w:rsidR="000E6B29" w:rsidRPr="000E6B29" w:rsidRDefault="000E6B29" w:rsidP="000E6B29">
      <w:pPr>
        <w:keepNext/>
        <w:spacing w:after="0" w:line="240" w:lineRule="auto"/>
        <w:jc w:val="center"/>
        <w:outlineLvl w:val="0"/>
        <w:rPr>
          <w:rFonts w:ascii="Times New Roman" w:eastAsia="Times New Roman" w:hAnsi="Times New Roman" w:cs="Times New Roman"/>
          <w:b/>
          <w:sz w:val="24"/>
          <w:szCs w:val="24"/>
        </w:rPr>
      </w:pPr>
      <w:r w:rsidRPr="000E6B29">
        <w:rPr>
          <w:rFonts w:ascii="Times New Roman" w:eastAsia="Times New Roman" w:hAnsi="Times New Roman" w:cs="Times New Roman"/>
          <w:b/>
          <w:sz w:val="24"/>
          <w:szCs w:val="24"/>
        </w:rPr>
        <w:t>8. PUŠU REKVIZĪTI UN PARAKSTI</w:t>
      </w:r>
    </w:p>
    <w:p w:rsidR="000E6B29" w:rsidRPr="000E6B29" w:rsidRDefault="000E6B29" w:rsidP="000E6B29">
      <w:pPr>
        <w:widowControl w:val="0"/>
        <w:spacing w:after="0" w:line="240" w:lineRule="auto"/>
        <w:jc w:val="center"/>
        <w:rPr>
          <w:rFonts w:ascii="Times New Roman" w:eastAsia="Calibri" w:hAnsi="Times New Roman" w:cs="Times New Roman"/>
          <w:sz w:val="24"/>
          <w:szCs w:val="24"/>
        </w:rPr>
      </w:pPr>
    </w:p>
    <w:p w:rsidR="000E6B29" w:rsidRPr="000E6B29" w:rsidRDefault="000E6B29" w:rsidP="000E6B29">
      <w:pPr>
        <w:widowControl w:val="0"/>
        <w:spacing w:after="0" w:line="240" w:lineRule="auto"/>
        <w:jc w:val="both"/>
        <w:rPr>
          <w:rFonts w:ascii="Times New Roman" w:eastAsia="Calibri" w:hAnsi="Times New Roman" w:cs="Times New Roman"/>
          <w:b/>
          <w:sz w:val="24"/>
          <w:szCs w:val="24"/>
        </w:rPr>
      </w:pPr>
      <w:r w:rsidRPr="000E6B29">
        <w:rPr>
          <w:rFonts w:ascii="Times New Roman" w:eastAsia="Calibri" w:hAnsi="Times New Roman" w:cs="Times New Roman"/>
          <w:b/>
          <w:i/>
          <w:sz w:val="24"/>
          <w:szCs w:val="24"/>
        </w:rPr>
        <w:t>Iznomātāja</w:t>
      </w:r>
      <w:r w:rsidRPr="000E6B29">
        <w:rPr>
          <w:rFonts w:ascii="Times New Roman" w:eastAsia="Calibri" w:hAnsi="Times New Roman" w:cs="Times New Roman"/>
          <w:b/>
          <w:sz w:val="24"/>
          <w:szCs w:val="24"/>
        </w:rPr>
        <w:t xml:space="preserve"> vārdā:</w:t>
      </w:r>
      <w:r w:rsidRPr="000E6B29">
        <w:rPr>
          <w:rFonts w:ascii="Times New Roman" w:eastAsia="Calibri" w:hAnsi="Times New Roman" w:cs="Times New Roman"/>
          <w:b/>
          <w:sz w:val="24"/>
          <w:szCs w:val="24"/>
        </w:rPr>
        <w:tab/>
      </w:r>
      <w:r w:rsidRPr="000E6B29">
        <w:rPr>
          <w:rFonts w:ascii="Times New Roman" w:eastAsia="Calibri" w:hAnsi="Times New Roman" w:cs="Times New Roman"/>
          <w:b/>
          <w:sz w:val="24"/>
          <w:szCs w:val="24"/>
        </w:rPr>
        <w:tab/>
      </w:r>
      <w:r w:rsidRPr="000E6B29">
        <w:rPr>
          <w:rFonts w:ascii="Times New Roman" w:eastAsia="Calibri" w:hAnsi="Times New Roman" w:cs="Times New Roman"/>
          <w:b/>
          <w:sz w:val="24"/>
          <w:szCs w:val="24"/>
        </w:rPr>
        <w:tab/>
      </w:r>
      <w:r w:rsidRPr="000E6B29">
        <w:rPr>
          <w:rFonts w:ascii="Times New Roman" w:eastAsia="Calibri" w:hAnsi="Times New Roman" w:cs="Times New Roman"/>
          <w:b/>
          <w:sz w:val="24"/>
          <w:szCs w:val="24"/>
        </w:rPr>
        <w:tab/>
      </w:r>
      <w:r w:rsidRPr="000E6B29">
        <w:rPr>
          <w:rFonts w:ascii="Times New Roman" w:eastAsia="Calibri" w:hAnsi="Times New Roman" w:cs="Times New Roman"/>
          <w:b/>
          <w:i/>
          <w:sz w:val="24"/>
          <w:szCs w:val="24"/>
        </w:rPr>
        <w:t>Nomnieka</w:t>
      </w:r>
      <w:r w:rsidRPr="000E6B29">
        <w:rPr>
          <w:rFonts w:ascii="Times New Roman" w:eastAsia="Calibri" w:hAnsi="Times New Roman" w:cs="Times New Roman"/>
          <w:b/>
          <w:sz w:val="24"/>
          <w:szCs w:val="24"/>
        </w:rPr>
        <w:t xml:space="preserve"> vārdā:</w:t>
      </w:r>
    </w:p>
    <w:tbl>
      <w:tblPr>
        <w:tblW w:w="11351" w:type="dxa"/>
        <w:tblLayout w:type="fixed"/>
        <w:tblLook w:val="01E0" w:firstRow="1" w:lastRow="1" w:firstColumn="1" w:lastColumn="1" w:noHBand="0" w:noVBand="0"/>
      </w:tblPr>
      <w:tblGrid>
        <w:gridCol w:w="4361"/>
        <w:gridCol w:w="6990"/>
      </w:tblGrid>
      <w:tr w:rsidR="000E6B29" w:rsidRPr="000E6B29" w:rsidTr="00A276CD">
        <w:trPr>
          <w:trHeight w:val="1557"/>
        </w:trPr>
        <w:tc>
          <w:tcPr>
            <w:tcW w:w="4361" w:type="dxa"/>
          </w:tcPr>
          <w:p w:rsidR="00B91425" w:rsidRPr="00B91425" w:rsidRDefault="00B91425" w:rsidP="00B914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PIKC </w:t>
            </w:r>
            <w:r w:rsidRPr="00B91425">
              <w:rPr>
                <w:rFonts w:ascii="Times New Roman" w:eastAsia="Calibri" w:hAnsi="Times New Roman" w:cs="Times New Roman"/>
                <w:sz w:val="24"/>
                <w:szCs w:val="24"/>
              </w:rPr>
              <w:t>SALDUS TEHNIKUMS</w:t>
            </w:r>
          </w:p>
          <w:p w:rsidR="00B91425" w:rsidRPr="00B91425" w:rsidRDefault="00B91425" w:rsidP="00B91425">
            <w:pPr>
              <w:spacing w:after="0" w:line="240" w:lineRule="auto"/>
              <w:rPr>
                <w:rFonts w:ascii="Times New Roman" w:eastAsia="Calibri" w:hAnsi="Times New Roman" w:cs="Times New Roman"/>
                <w:sz w:val="24"/>
                <w:szCs w:val="24"/>
              </w:rPr>
            </w:pPr>
            <w:proofErr w:type="spellStart"/>
            <w:r w:rsidRPr="00B91425">
              <w:rPr>
                <w:rFonts w:ascii="Times New Roman" w:eastAsia="Calibri" w:hAnsi="Times New Roman" w:cs="Times New Roman"/>
                <w:sz w:val="24"/>
                <w:szCs w:val="24"/>
              </w:rPr>
              <w:t>Kalnsētas</w:t>
            </w:r>
            <w:proofErr w:type="spellEnd"/>
            <w:r w:rsidRPr="00B91425">
              <w:rPr>
                <w:rFonts w:ascii="Times New Roman" w:eastAsia="Calibri" w:hAnsi="Times New Roman" w:cs="Times New Roman"/>
                <w:sz w:val="24"/>
                <w:szCs w:val="24"/>
              </w:rPr>
              <w:t xml:space="preserve"> iela 24, Saldus</w:t>
            </w:r>
          </w:p>
          <w:p w:rsidR="00B91425" w:rsidRPr="00B91425" w:rsidRDefault="00B91425" w:rsidP="00B91425">
            <w:pPr>
              <w:spacing w:after="0" w:line="240" w:lineRule="auto"/>
              <w:rPr>
                <w:rFonts w:ascii="Times New Roman" w:eastAsia="Calibri" w:hAnsi="Times New Roman" w:cs="Times New Roman"/>
                <w:sz w:val="24"/>
                <w:szCs w:val="24"/>
              </w:rPr>
            </w:pPr>
            <w:r w:rsidRPr="00B91425">
              <w:rPr>
                <w:rFonts w:ascii="Times New Roman" w:eastAsia="Calibri" w:hAnsi="Times New Roman" w:cs="Times New Roman"/>
                <w:sz w:val="24"/>
                <w:szCs w:val="24"/>
              </w:rPr>
              <w:t>Reģistrācijas Nr.</w:t>
            </w:r>
            <w:r w:rsidRPr="00B91425">
              <w:rPr>
                <w:rFonts w:ascii="Times New Roman" w:eastAsia="Calibri" w:hAnsi="Times New Roman" w:cs="Times New Roman"/>
                <w:sz w:val="24"/>
                <w:szCs w:val="20"/>
                <w:lang w:val="en-GB"/>
              </w:rPr>
              <w:t xml:space="preserve"> </w:t>
            </w:r>
            <w:r w:rsidRPr="00B91425">
              <w:rPr>
                <w:rFonts w:ascii="Times New Roman" w:eastAsia="Calibri" w:hAnsi="Times New Roman" w:cs="Times New Roman"/>
                <w:sz w:val="24"/>
                <w:szCs w:val="24"/>
              </w:rPr>
              <w:t>90000024436</w:t>
            </w:r>
            <w:r w:rsidRPr="00B91425">
              <w:rPr>
                <w:rFonts w:ascii="Times New Roman" w:eastAsia="Calibri" w:hAnsi="Times New Roman" w:cs="Times New Roman"/>
                <w:sz w:val="24"/>
                <w:szCs w:val="24"/>
              </w:rPr>
              <w:br/>
              <w:t xml:space="preserve">Banka: Valsts kase </w:t>
            </w:r>
          </w:p>
          <w:p w:rsidR="00B91425" w:rsidRPr="00B91425" w:rsidRDefault="00B91425" w:rsidP="00B91425">
            <w:pPr>
              <w:spacing w:after="0" w:line="240" w:lineRule="auto"/>
              <w:rPr>
                <w:rFonts w:ascii="Times New Roman" w:eastAsia="Calibri" w:hAnsi="Times New Roman" w:cs="Times New Roman"/>
                <w:sz w:val="24"/>
                <w:szCs w:val="24"/>
              </w:rPr>
            </w:pPr>
            <w:r w:rsidRPr="00B91425">
              <w:rPr>
                <w:rFonts w:ascii="Times New Roman" w:eastAsia="Calibri" w:hAnsi="Times New Roman" w:cs="Times New Roman"/>
                <w:sz w:val="24"/>
                <w:szCs w:val="24"/>
              </w:rPr>
              <w:t>Kods: TRELLV22</w:t>
            </w:r>
          </w:p>
          <w:p w:rsidR="00B91425" w:rsidRPr="00B91425" w:rsidRDefault="00B91425" w:rsidP="00B91425">
            <w:pPr>
              <w:spacing w:after="0" w:line="240" w:lineRule="auto"/>
              <w:ind w:right="459"/>
              <w:rPr>
                <w:rFonts w:ascii="Times New Roman" w:eastAsia="Calibri" w:hAnsi="Times New Roman" w:cs="Times New Roman"/>
                <w:sz w:val="24"/>
                <w:szCs w:val="24"/>
              </w:rPr>
            </w:pPr>
            <w:r w:rsidRPr="00B91425">
              <w:rPr>
                <w:rFonts w:ascii="Times New Roman" w:eastAsia="Calibri" w:hAnsi="Times New Roman" w:cs="Times New Roman"/>
                <w:sz w:val="24"/>
                <w:szCs w:val="24"/>
              </w:rPr>
              <w:t>Konts: LV52TREL2150290008000</w:t>
            </w:r>
          </w:p>
          <w:p w:rsidR="00B91425" w:rsidRPr="00B91425" w:rsidRDefault="00B91425" w:rsidP="00B91425">
            <w:pPr>
              <w:spacing w:after="0" w:line="240" w:lineRule="auto"/>
              <w:ind w:right="459"/>
              <w:rPr>
                <w:rFonts w:ascii="Times New Roman" w:eastAsia="Calibri" w:hAnsi="Times New Roman" w:cs="Times New Roman"/>
                <w:sz w:val="24"/>
                <w:szCs w:val="24"/>
              </w:rPr>
            </w:pPr>
            <w:r w:rsidRPr="00B91425">
              <w:rPr>
                <w:rFonts w:ascii="Times New Roman" w:eastAsia="Calibri" w:hAnsi="Times New Roman" w:cs="Times New Roman"/>
                <w:sz w:val="24"/>
                <w:szCs w:val="24"/>
              </w:rPr>
              <w:t>e-pasts: info@saldustehnikums.lv</w:t>
            </w:r>
          </w:p>
          <w:p w:rsidR="000E6B29" w:rsidRPr="000E6B29" w:rsidRDefault="00B91425" w:rsidP="00B91425">
            <w:pPr>
              <w:widowControl w:val="0"/>
              <w:spacing w:after="0" w:line="240" w:lineRule="auto"/>
              <w:ind w:right="459"/>
              <w:rPr>
                <w:rFonts w:ascii="Times New Roman" w:eastAsia="Calibri" w:hAnsi="Times New Roman" w:cs="Times New Roman"/>
                <w:sz w:val="24"/>
                <w:szCs w:val="24"/>
              </w:rPr>
            </w:pPr>
            <w:r w:rsidRPr="00B91425">
              <w:rPr>
                <w:rFonts w:ascii="Times New Roman" w:eastAsia="Calibri" w:hAnsi="Times New Roman" w:cs="Times New Roman"/>
                <w:sz w:val="24"/>
                <w:szCs w:val="24"/>
              </w:rPr>
              <w:t>tel. Nr.:</w:t>
            </w:r>
            <w:r>
              <w:rPr>
                <w:rFonts w:ascii="Times New Roman" w:eastAsia="Calibri" w:hAnsi="Times New Roman" w:cs="Times New Roman"/>
                <w:sz w:val="24"/>
                <w:szCs w:val="24"/>
              </w:rPr>
              <w:t>22320309</w:t>
            </w:r>
          </w:p>
        </w:tc>
        <w:tc>
          <w:tcPr>
            <w:tcW w:w="6990" w:type="dxa"/>
          </w:tcPr>
          <w:p w:rsidR="000E6B29" w:rsidRPr="000E6B29" w:rsidRDefault="000E6B29" w:rsidP="00B91425">
            <w:pPr>
              <w:widowControl w:val="0"/>
              <w:spacing w:after="0" w:line="240" w:lineRule="auto"/>
              <w:ind w:right="1201"/>
              <w:rPr>
                <w:rFonts w:ascii="Times New Roman" w:eastAsia="Calibri" w:hAnsi="Times New Roman" w:cs="Times New Roman"/>
                <w:sz w:val="24"/>
                <w:szCs w:val="24"/>
              </w:rPr>
            </w:pPr>
            <w:bookmarkStart w:id="0" w:name="_GoBack"/>
            <w:bookmarkEnd w:id="0"/>
          </w:p>
        </w:tc>
      </w:tr>
    </w:tbl>
    <w:p w:rsidR="000E6B29" w:rsidRPr="000E6B29" w:rsidRDefault="000E6B29" w:rsidP="000E6B29">
      <w:pPr>
        <w:widowControl w:val="0"/>
        <w:spacing w:after="0" w:line="240" w:lineRule="auto"/>
        <w:rPr>
          <w:rFonts w:ascii="Times New Roman" w:eastAsia="Calibri" w:hAnsi="Times New Roman" w:cs="Times New Roman"/>
          <w:sz w:val="24"/>
          <w:szCs w:val="24"/>
        </w:rPr>
      </w:pPr>
    </w:p>
    <w:p w:rsidR="000E6B29" w:rsidRPr="000E6B29" w:rsidRDefault="000E6B29" w:rsidP="000E6B29">
      <w:pPr>
        <w:widowControl w:val="0"/>
        <w:spacing w:after="0" w:line="240" w:lineRule="auto"/>
        <w:rPr>
          <w:rFonts w:ascii="Times New Roman" w:eastAsia="Calibri" w:hAnsi="Times New Roman" w:cs="Times New Roman"/>
          <w:sz w:val="24"/>
          <w:szCs w:val="24"/>
        </w:rPr>
      </w:pPr>
    </w:p>
    <w:p w:rsidR="000E6B29" w:rsidRPr="000E6B29" w:rsidRDefault="000E6B29" w:rsidP="000E6B29">
      <w:pPr>
        <w:widowControl w:val="0"/>
        <w:spacing w:after="0" w:line="240" w:lineRule="auto"/>
        <w:rPr>
          <w:rFonts w:ascii="Times New Roman" w:eastAsia="Calibri" w:hAnsi="Times New Roman" w:cs="Times New Roman"/>
          <w:sz w:val="24"/>
          <w:szCs w:val="24"/>
        </w:rPr>
      </w:pPr>
      <w:r w:rsidRPr="000E6B29">
        <w:rPr>
          <w:rFonts w:ascii="Times New Roman" w:eastAsia="Calibri" w:hAnsi="Times New Roman" w:cs="Times New Roman"/>
          <w:sz w:val="24"/>
          <w:szCs w:val="24"/>
        </w:rPr>
        <w:t>_________________________                       _________________________</w:t>
      </w:r>
      <w:r w:rsidRPr="000E6B29">
        <w:rPr>
          <w:rFonts w:ascii="Times New Roman" w:eastAsia="Calibri" w:hAnsi="Times New Roman" w:cs="Times New Roman"/>
          <w:sz w:val="24"/>
          <w:szCs w:val="24"/>
        </w:rPr>
        <w:tab/>
      </w:r>
    </w:p>
    <w:p w:rsidR="000E6B29" w:rsidRPr="000E6B29" w:rsidRDefault="000079CA" w:rsidP="00172D0D">
      <w:pPr>
        <w:widowControl w:val="0"/>
        <w:spacing w:after="0" w:line="240" w:lineRule="auto"/>
        <w:ind w:left="4320" w:hanging="4320"/>
        <w:rPr>
          <w:rFonts w:ascii="Times New Roman" w:eastAsia="Calibri" w:hAnsi="Times New Roman" w:cs="Times New Roman"/>
          <w:sz w:val="24"/>
          <w:szCs w:val="24"/>
        </w:rPr>
      </w:pPr>
      <w:r w:rsidRPr="007F326F">
        <w:rPr>
          <w:rFonts w:ascii="Times New Roman" w:eastAsia="Calibri" w:hAnsi="Times New Roman" w:cs="Times New Roman"/>
          <w:sz w:val="20"/>
          <w:szCs w:val="20"/>
        </w:rPr>
        <w:t>direktore Iveta Bērziņa</w:t>
      </w:r>
      <w:r w:rsidR="000E6B29" w:rsidRPr="007F326F">
        <w:rPr>
          <w:rFonts w:ascii="Times New Roman" w:eastAsia="Calibri" w:hAnsi="Times New Roman" w:cs="Times New Roman"/>
          <w:sz w:val="20"/>
          <w:szCs w:val="20"/>
        </w:rPr>
        <w:tab/>
      </w:r>
    </w:p>
    <w:p w:rsidR="000E6B29" w:rsidRPr="000E6B29" w:rsidRDefault="000E6B29" w:rsidP="000E6B29">
      <w:pPr>
        <w:widowControl w:val="0"/>
        <w:spacing w:after="0" w:line="240" w:lineRule="auto"/>
        <w:ind w:left="2160" w:firstLine="720"/>
        <w:rPr>
          <w:rFonts w:ascii="Times New Roman" w:eastAsia="Calibri" w:hAnsi="Times New Roman" w:cs="Times New Roman"/>
          <w:i/>
          <w:sz w:val="24"/>
          <w:szCs w:val="24"/>
        </w:rPr>
      </w:pPr>
      <w:r w:rsidRPr="000E6B29">
        <w:rPr>
          <w:rFonts w:ascii="Times New Roman" w:eastAsia="Calibri" w:hAnsi="Times New Roman" w:cs="Times New Roman"/>
          <w:i/>
          <w:sz w:val="24"/>
          <w:szCs w:val="24"/>
        </w:rPr>
        <w:t xml:space="preserve">z.v.                     </w:t>
      </w:r>
      <w:r w:rsidRPr="000E6B29">
        <w:rPr>
          <w:rFonts w:ascii="Times New Roman" w:eastAsia="Calibri" w:hAnsi="Times New Roman" w:cs="Times New Roman"/>
          <w:i/>
          <w:sz w:val="24"/>
          <w:szCs w:val="24"/>
        </w:rPr>
        <w:tab/>
      </w:r>
      <w:r w:rsidRPr="000E6B29">
        <w:rPr>
          <w:rFonts w:ascii="Times New Roman" w:eastAsia="Calibri" w:hAnsi="Times New Roman" w:cs="Times New Roman"/>
          <w:i/>
          <w:sz w:val="24"/>
          <w:szCs w:val="24"/>
        </w:rPr>
        <w:tab/>
      </w:r>
      <w:r w:rsidRPr="000E6B29">
        <w:rPr>
          <w:rFonts w:ascii="Times New Roman" w:eastAsia="Calibri" w:hAnsi="Times New Roman" w:cs="Times New Roman"/>
          <w:i/>
          <w:sz w:val="24"/>
          <w:szCs w:val="24"/>
        </w:rPr>
        <w:tab/>
      </w:r>
      <w:r w:rsidRPr="000E6B29">
        <w:rPr>
          <w:rFonts w:ascii="Times New Roman" w:eastAsia="Calibri" w:hAnsi="Times New Roman" w:cs="Times New Roman"/>
          <w:i/>
          <w:sz w:val="24"/>
          <w:szCs w:val="24"/>
        </w:rPr>
        <w:tab/>
        <w:t xml:space="preserve">z.v.          </w:t>
      </w:r>
    </w:p>
    <w:p w:rsidR="000E6B29" w:rsidRPr="000E6B29" w:rsidRDefault="000E6B29" w:rsidP="000E6B29">
      <w:pPr>
        <w:widowControl w:val="0"/>
        <w:spacing w:after="0" w:line="240" w:lineRule="auto"/>
        <w:ind w:firstLine="720"/>
        <w:jc w:val="right"/>
        <w:rPr>
          <w:rFonts w:ascii="Times New Roman" w:eastAsia="Calibri" w:hAnsi="Times New Roman" w:cs="Times New Roman"/>
          <w:b/>
          <w:sz w:val="24"/>
          <w:szCs w:val="24"/>
        </w:rPr>
      </w:pPr>
    </w:p>
    <w:sectPr w:rsidR="000E6B29" w:rsidRPr="000E6B29" w:rsidSect="00C90E8D">
      <w:pgSz w:w="11906" w:h="16838"/>
      <w:pgMar w:top="1440"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19EF7FE"/>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004"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29"/>
    <w:rsid w:val="000079CA"/>
    <w:rsid w:val="00062742"/>
    <w:rsid w:val="000E6B29"/>
    <w:rsid w:val="00172D0D"/>
    <w:rsid w:val="00207703"/>
    <w:rsid w:val="002C4843"/>
    <w:rsid w:val="004109F3"/>
    <w:rsid w:val="004A561E"/>
    <w:rsid w:val="004D16C7"/>
    <w:rsid w:val="006F537B"/>
    <w:rsid w:val="00713341"/>
    <w:rsid w:val="007B74CB"/>
    <w:rsid w:val="007F326F"/>
    <w:rsid w:val="008045BB"/>
    <w:rsid w:val="00A56CEB"/>
    <w:rsid w:val="00B501E7"/>
    <w:rsid w:val="00B91425"/>
    <w:rsid w:val="00BA11EF"/>
    <w:rsid w:val="00C90E8D"/>
    <w:rsid w:val="00E00B91"/>
    <w:rsid w:val="00E16D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0FBB4ED5"/>
  <w15:chartTrackingRefBased/>
  <w15:docId w15:val="{2B7ACD6A-C6C5-4E32-8B1A-A0007414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1E"/>
    <w:pPr>
      <w:ind w:left="720"/>
      <w:contextualSpacing/>
    </w:pPr>
  </w:style>
  <w:style w:type="paragraph" w:styleId="BalloonText">
    <w:name w:val="Balloon Text"/>
    <w:basedOn w:val="Normal"/>
    <w:link w:val="BalloonTextChar"/>
    <w:uiPriority w:val="99"/>
    <w:semiHidden/>
    <w:unhideWhenUsed/>
    <w:rsid w:val="007F3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1007-B88B-439F-AF0A-7436E294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9765</Words>
  <Characters>5567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Silva Dālmane</cp:lastModifiedBy>
  <cp:revision>3</cp:revision>
  <cp:lastPrinted>2021-01-06T11:20:00Z</cp:lastPrinted>
  <dcterms:created xsi:type="dcterms:W3CDTF">2021-07-08T08:11:00Z</dcterms:created>
  <dcterms:modified xsi:type="dcterms:W3CDTF">2021-07-08T08:47:00Z</dcterms:modified>
</cp:coreProperties>
</file>